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F7C" w:rsidRPr="006A5952" w:rsidRDefault="00E33F7C" w:rsidP="00E33F7C">
      <w:pPr>
        <w:pStyle w:val="4"/>
        <w:ind w:left="5103"/>
        <w:rPr>
          <w:szCs w:val="26"/>
        </w:rPr>
      </w:pPr>
      <w:r w:rsidRPr="006A5952">
        <w:rPr>
          <w:szCs w:val="26"/>
        </w:rPr>
        <w:t>Приложение  1</w:t>
      </w:r>
    </w:p>
    <w:p w:rsidR="00E33F7C" w:rsidRPr="006A5952" w:rsidRDefault="00E33F7C" w:rsidP="00E33F7C">
      <w:pPr>
        <w:ind w:left="5103"/>
        <w:rPr>
          <w:sz w:val="26"/>
          <w:szCs w:val="26"/>
        </w:rPr>
      </w:pPr>
    </w:p>
    <w:p w:rsidR="00E33F7C" w:rsidRPr="006A5952" w:rsidRDefault="00E33F7C" w:rsidP="00E33F7C">
      <w:pPr>
        <w:ind w:left="5103"/>
        <w:rPr>
          <w:sz w:val="26"/>
          <w:szCs w:val="26"/>
        </w:rPr>
      </w:pPr>
      <w:r w:rsidRPr="006A5952">
        <w:rPr>
          <w:sz w:val="26"/>
          <w:szCs w:val="26"/>
        </w:rPr>
        <w:t>УТВЕРЖДЕНЫ</w:t>
      </w:r>
    </w:p>
    <w:p w:rsidR="00E33F7C" w:rsidRPr="006A5952" w:rsidRDefault="00E33F7C" w:rsidP="00E33F7C">
      <w:pPr>
        <w:pStyle w:val="a3"/>
        <w:spacing w:after="360"/>
        <w:ind w:left="5103"/>
        <w:rPr>
          <w:szCs w:val="26"/>
        </w:rPr>
      </w:pPr>
      <w:r w:rsidRPr="006A5952">
        <w:rPr>
          <w:szCs w:val="26"/>
        </w:rPr>
        <w:t xml:space="preserve">приказом </w:t>
      </w:r>
      <w:proofErr w:type="gramStart"/>
      <w:r w:rsidRPr="006A5952">
        <w:rPr>
          <w:szCs w:val="26"/>
        </w:rPr>
        <w:t>департамента образования мэрии города Ярославля</w:t>
      </w:r>
      <w:proofErr w:type="gramEnd"/>
      <w:r w:rsidRPr="006A5952">
        <w:rPr>
          <w:szCs w:val="26"/>
        </w:rPr>
        <w:t xml:space="preserve"> от </w:t>
      </w:r>
      <w:r>
        <w:rPr>
          <w:szCs w:val="26"/>
        </w:rPr>
        <w:t>05.11</w:t>
      </w:r>
      <w:r w:rsidRPr="006A5952">
        <w:rPr>
          <w:szCs w:val="26"/>
        </w:rPr>
        <w:t>.2020 № 01-05/</w:t>
      </w:r>
      <w:r>
        <w:rPr>
          <w:szCs w:val="26"/>
        </w:rPr>
        <w:t>876</w:t>
      </w:r>
    </w:p>
    <w:p w:rsidR="00E33F7C" w:rsidRPr="006A5952" w:rsidRDefault="00E33F7C" w:rsidP="00E33F7C">
      <w:pPr>
        <w:jc w:val="center"/>
        <w:rPr>
          <w:b/>
          <w:sz w:val="26"/>
          <w:szCs w:val="26"/>
        </w:rPr>
      </w:pPr>
    </w:p>
    <w:p w:rsidR="00E33F7C" w:rsidRPr="006A5952" w:rsidRDefault="00E33F7C" w:rsidP="00E33F7C">
      <w:pPr>
        <w:jc w:val="center"/>
        <w:rPr>
          <w:b/>
          <w:sz w:val="26"/>
          <w:szCs w:val="26"/>
        </w:rPr>
      </w:pPr>
      <w:r w:rsidRPr="006A5952">
        <w:rPr>
          <w:b/>
          <w:sz w:val="26"/>
          <w:szCs w:val="26"/>
        </w:rPr>
        <w:t xml:space="preserve">Требования </w:t>
      </w:r>
    </w:p>
    <w:p w:rsidR="00E33F7C" w:rsidRPr="006A5952" w:rsidRDefault="00E33F7C" w:rsidP="00E33F7C">
      <w:pPr>
        <w:jc w:val="center"/>
        <w:rPr>
          <w:b/>
          <w:sz w:val="26"/>
          <w:szCs w:val="26"/>
        </w:rPr>
      </w:pPr>
      <w:r w:rsidRPr="006A5952">
        <w:rPr>
          <w:b/>
          <w:sz w:val="26"/>
          <w:szCs w:val="26"/>
        </w:rPr>
        <w:t xml:space="preserve">к организации и проведению муниципального этапа </w:t>
      </w:r>
    </w:p>
    <w:p w:rsidR="00E33F7C" w:rsidRPr="006A5952" w:rsidRDefault="00E33F7C" w:rsidP="00E33F7C">
      <w:pPr>
        <w:jc w:val="center"/>
        <w:rPr>
          <w:b/>
          <w:sz w:val="26"/>
          <w:szCs w:val="26"/>
        </w:rPr>
      </w:pPr>
      <w:r w:rsidRPr="006A5952">
        <w:rPr>
          <w:b/>
          <w:sz w:val="26"/>
          <w:szCs w:val="26"/>
        </w:rPr>
        <w:t>всероссийской олимпиады школьников в 2020/2021 учебном году</w:t>
      </w:r>
    </w:p>
    <w:p w:rsidR="00E33F7C" w:rsidRPr="006A5952" w:rsidRDefault="00E33F7C" w:rsidP="00E33F7C">
      <w:pPr>
        <w:jc w:val="center"/>
        <w:rPr>
          <w:b/>
          <w:sz w:val="26"/>
          <w:szCs w:val="26"/>
        </w:rPr>
      </w:pPr>
      <w:r w:rsidRPr="006A5952">
        <w:rPr>
          <w:b/>
          <w:sz w:val="26"/>
          <w:szCs w:val="26"/>
        </w:rPr>
        <w:t>по биологии</w:t>
      </w:r>
    </w:p>
    <w:p w:rsidR="00E33F7C" w:rsidRPr="006A5952" w:rsidRDefault="00E33F7C" w:rsidP="00E33F7C">
      <w:pPr>
        <w:jc w:val="center"/>
        <w:rPr>
          <w:b/>
          <w:sz w:val="26"/>
          <w:szCs w:val="26"/>
        </w:rPr>
      </w:pPr>
    </w:p>
    <w:p w:rsidR="00E33F7C" w:rsidRPr="006A5952" w:rsidRDefault="00E33F7C" w:rsidP="00E33F7C">
      <w:pPr>
        <w:numPr>
          <w:ilvl w:val="0"/>
          <w:numId w:val="10"/>
        </w:numPr>
        <w:jc w:val="center"/>
        <w:rPr>
          <w:sz w:val="26"/>
          <w:szCs w:val="26"/>
        </w:rPr>
      </w:pPr>
      <w:r w:rsidRPr="006A5952">
        <w:rPr>
          <w:b/>
          <w:sz w:val="26"/>
          <w:szCs w:val="26"/>
        </w:rPr>
        <w:t>Общие положения</w:t>
      </w:r>
    </w:p>
    <w:p w:rsidR="00E33F7C" w:rsidRPr="006A5952" w:rsidRDefault="00E33F7C" w:rsidP="00E33F7C">
      <w:pPr>
        <w:pStyle w:val="a5"/>
        <w:tabs>
          <w:tab w:val="left" w:pos="3285"/>
        </w:tabs>
        <w:ind w:left="567"/>
        <w:rPr>
          <w:rFonts w:ascii="Times New Roman" w:hAnsi="Times New Roman"/>
          <w:b/>
          <w:sz w:val="26"/>
          <w:szCs w:val="26"/>
        </w:rPr>
      </w:pPr>
      <w:r w:rsidRPr="006A5952">
        <w:rPr>
          <w:rFonts w:ascii="Times New Roman" w:hAnsi="Times New Roman"/>
          <w:b/>
          <w:sz w:val="26"/>
          <w:szCs w:val="26"/>
        </w:rPr>
        <w:tab/>
      </w:r>
    </w:p>
    <w:p w:rsidR="00E33F7C" w:rsidRPr="006A5952" w:rsidRDefault="00E33F7C" w:rsidP="00E33F7C">
      <w:pPr>
        <w:pStyle w:val="a5"/>
        <w:numPr>
          <w:ilvl w:val="1"/>
          <w:numId w:val="1"/>
        </w:numPr>
        <w:ind w:left="0" w:firstLine="851"/>
        <w:jc w:val="both"/>
        <w:rPr>
          <w:rFonts w:ascii="Times New Roman" w:hAnsi="Times New Roman"/>
          <w:sz w:val="26"/>
          <w:szCs w:val="26"/>
        </w:rPr>
      </w:pPr>
      <w:proofErr w:type="gramStart"/>
      <w:r w:rsidRPr="006A5952">
        <w:rPr>
          <w:rFonts w:ascii="Times New Roman" w:hAnsi="Times New Roman"/>
          <w:sz w:val="26"/>
          <w:szCs w:val="26"/>
        </w:rPr>
        <w:t>Настоящие требования к проведению муниципального этапа всероссийской олимпиады школьников по биологии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(Минобрнауки России) от 18 ноября 2013 г. № 1252, и изменений, внесенных в Порядок (приказы Минобрнауки России от 17 марта 2015 г. № 249, от 17 декабря 2015 г. № 1488, от 17 ноября 2016 г</w:t>
      </w:r>
      <w:proofErr w:type="gramEnd"/>
      <w:r w:rsidRPr="006A5952">
        <w:rPr>
          <w:rFonts w:ascii="Times New Roman" w:hAnsi="Times New Roman"/>
          <w:sz w:val="26"/>
          <w:szCs w:val="26"/>
        </w:rPr>
        <w:t xml:space="preserve">. № </w:t>
      </w:r>
      <w:proofErr w:type="gramStart"/>
      <w:r w:rsidRPr="006A5952">
        <w:rPr>
          <w:rFonts w:ascii="Times New Roman" w:hAnsi="Times New Roman"/>
          <w:sz w:val="26"/>
          <w:szCs w:val="26"/>
        </w:rPr>
        <w:t>1435, от 17 марта 2020 г. № 96), с учетом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Pr="006A5952">
        <w:rPr>
          <w:rFonts w:ascii="Times New Roman" w:hAnsi="Times New Roman"/>
          <w:sz w:val="26"/>
          <w:szCs w:val="26"/>
          <w:lang w:val="en-US"/>
        </w:rPr>
        <w:t>COVID</w:t>
      </w:r>
      <w:r w:rsidRPr="006A5952">
        <w:rPr>
          <w:rFonts w:ascii="Times New Roman" w:hAnsi="Times New Roman"/>
          <w:sz w:val="26"/>
          <w:szCs w:val="26"/>
        </w:rPr>
        <w:t>-19), утвержденных Постановлением Главного государственного санитарного врача Российской Федерации от 30.06.2020 № 16 «Об утверждении санитарно-эпидемиологических правил СП 3.1/2.4.3598-20», в соответствии с письмом департамента образования</w:t>
      </w:r>
      <w:proofErr w:type="gramEnd"/>
      <w:r w:rsidRPr="006A5952">
        <w:rPr>
          <w:rFonts w:ascii="Times New Roman" w:hAnsi="Times New Roman"/>
          <w:sz w:val="26"/>
          <w:szCs w:val="26"/>
        </w:rPr>
        <w:t xml:space="preserve"> Ярославской области от 16.10.2020 № ИХ.24-7856/20 «Об особенностях проведения муниципального этапа всероссийской олимпиады школьников в 2020/2021 учебном году».</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Муниципальный этап всероссийской олимпиады школьников (далее – муниципальный этап олимпиады) по биологии проводится по заданиям, разработанным региональной предметно-методической комиссией в соответствии с рекомендациями Центральной предметно-методической комиссии по биологии.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В муниципальном этапе олимпиады по биологии принимают участие:</w:t>
      </w:r>
    </w:p>
    <w:p w:rsidR="00E33F7C" w:rsidRPr="006A5952" w:rsidRDefault="00E33F7C" w:rsidP="00E33F7C">
      <w:pPr>
        <w:pStyle w:val="a5"/>
        <w:numPr>
          <w:ilvl w:val="0"/>
          <w:numId w:val="3"/>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участники школьного этапа всероссийской олимпиады школьников по биологии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E33F7C" w:rsidRPr="006A5952" w:rsidRDefault="00E33F7C" w:rsidP="00E33F7C">
      <w:pPr>
        <w:pStyle w:val="a5"/>
        <w:numPr>
          <w:ilvl w:val="0"/>
          <w:numId w:val="3"/>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победители и призеры муниципального этапа олимпиады по биологии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Муниципальный этап олимпиады по биологии проводится в один тур (теоретический) для 7-11 классов.</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Начало проведения муниципального этапа олимпиады по биологии – 09.00 по московскому времени.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Муниципальный этап олимпиады по биологии проводится в пяти возрастных параллелях: 7, 8, 9, 10, 11 классы.</w:t>
      </w:r>
    </w:p>
    <w:p w:rsidR="00E33F7C" w:rsidRPr="006A5952" w:rsidRDefault="00E33F7C" w:rsidP="00E33F7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Время выполнения заданий участниками муниципального этапа олимпиады по биологии:</w:t>
      </w:r>
    </w:p>
    <w:p w:rsidR="00E33F7C" w:rsidRPr="006A5952" w:rsidRDefault="00E33F7C" w:rsidP="00E33F7C">
      <w:pPr>
        <w:pStyle w:val="a5"/>
        <w:numPr>
          <w:ilvl w:val="0"/>
          <w:numId w:val="3"/>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7, 8 классы – 120 минут (2 астрономических часа);</w:t>
      </w:r>
    </w:p>
    <w:p w:rsidR="00E33F7C" w:rsidRPr="006A5952" w:rsidRDefault="00E33F7C" w:rsidP="00E33F7C">
      <w:pPr>
        <w:pStyle w:val="a5"/>
        <w:numPr>
          <w:ilvl w:val="0"/>
          <w:numId w:val="3"/>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9, 10, 11 классы – 160 минут (2 астрономических часа 40 минут).</w:t>
      </w:r>
    </w:p>
    <w:p w:rsidR="00E33F7C" w:rsidRPr="006A5952" w:rsidRDefault="00E33F7C" w:rsidP="00E33F7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lastRenderedPageBreak/>
        <w:t>Олимпиадные задания теоретического тура состоят:</w:t>
      </w:r>
    </w:p>
    <w:p w:rsidR="00E33F7C" w:rsidRPr="006A5952" w:rsidRDefault="00E33F7C" w:rsidP="00E33F7C">
      <w:pPr>
        <w:pStyle w:val="a5"/>
        <w:numPr>
          <w:ilvl w:val="0"/>
          <w:numId w:val="7"/>
        </w:numPr>
        <w:tabs>
          <w:tab w:val="left" w:pos="1134"/>
        </w:tabs>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для обучающихся 7, 8 классов из четырех частей (</w:t>
      </w:r>
      <w:r w:rsidRPr="006A5952">
        <w:rPr>
          <w:rFonts w:ascii="Times New Roman" w:hAnsi="Times New Roman"/>
          <w:sz w:val="26"/>
          <w:szCs w:val="26"/>
          <w:lang w:val="en-US"/>
        </w:rPr>
        <w:t>I</w:t>
      </w:r>
      <w:r w:rsidRPr="006A5952">
        <w:rPr>
          <w:rFonts w:ascii="Times New Roman" w:hAnsi="Times New Roman"/>
          <w:sz w:val="26"/>
          <w:szCs w:val="26"/>
        </w:rPr>
        <w:t xml:space="preserve"> – </w:t>
      </w:r>
      <w:r w:rsidRPr="006A5952">
        <w:rPr>
          <w:rFonts w:ascii="Times New Roman" w:hAnsi="Times New Roman"/>
          <w:sz w:val="26"/>
          <w:szCs w:val="26"/>
          <w:lang w:val="en-US"/>
        </w:rPr>
        <w:t>IV</w:t>
      </w:r>
      <w:r w:rsidRPr="006A5952">
        <w:rPr>
          <w:rFonts w:ascii="Times New Roman" w:hAnsi="Times New Roman"/>
          <w:sz w:val="26"/>
          <w:szCs w:val="26"/>
        </w:rPr>
        <w:t>),</w:t>
      </w:r>
    </w:p>
    <w:p w:rsidR="00E33F7C" w:rsidRPr="006A5952" w:rsidRDefault="00E33F7C" w:rsidP="00E33F7C">
      <w:pPr>
        <w:pStyle w:val="a5"/>
        <w:numPr>
          <w:ilvl w:val="0"/>
          <w:numId w:val="7"/>
        </w:numPr>
        <w:tabs>
          <w:tab w:val="left" w:pos="1134"/>
        </w:tabs>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для обучающихся 9 класса – из двух блоков:</w:t>
      </w:r>
    </w:p>
    <w:p w:rsidR="00E33F7C" w:rsidRPr="006A5952" w:rsidRDefault="00E33F7C" w:rsidP="00E33F7C">
      <w:pPr>
        <w:pStyle w:val="a5"/>
        <w:numPr>
          <w:ilvl w:val="0"/>
          <w:numId w:val="8"/>
        </w:numPr>
        <w:tabs>
          <w:tab w:val="left" w:pos="1134"/>
        </w:tabs>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 xml:space="preserve">блок </w:t>
      </w:r>
      <w:r w:rsidRPr="006A5952">
        <w:rPr>
          <w:rFonts w:ascii="Times New Roman" w:hAnsi="Times New Roman"/>
          <w:sz w:val="26"/>
          <w:szCs w:val="26"/>
          <w:lang w:val="en-US"/>
        </w:rPr>
        <w:t>I</w:t>
      </w:r>
      <w:r w:rsidRPr="006A5952">
        <w:rPr>
          <w:rFonts w:ascii="Times New Roman" w:hAnsi="Times New Roman"/>
          <w:sz w:val="26"/>
          <w:szCs w:val="26"/>
        </w:rPr>
        <w:t xml:space="preserve"> – четыре части (</w:t>
      </w:r>
      <w:r w:rsidRPr="006A5952">
        <w:rPr>
          <w:rFonts w:ascii="Times New Roman" w:hAnsi="Times New Roman"/>
          <w:sz w:val="26"/>
          <w:szCs w:val="26"/>
          <w:lang w:val="en-US"/>
        </w:rPr>
        <w:t>I</w:t>
      </w:r>
      <w:r w:rsidRPr="006A5952">
        <w:rPr>
          <w:rFonts w:ascii="Times New Roman" w:hAnsi="Times New Roman"/>
          <w:sz w:val="26"/>
          <w:szCs w:val="26"/>
        </w:rPr>
        <w:t xml:space="preserve"> – </w:t>
      </w:r>
      <w:r w:rsidRPr="006A5952">
        <w:rPr>
          <w:rFonts w:ascii="Times New Roman" w:hAnsi="Times New Roman"/>
          <w:sz w:val="26"/>
          <w:szCs w:val="26"/>
          <w:lang w:val="en-US"/>
        </w:rPr>
        <w:t>IV</w:t>
      </w:r>
      <w:r w:rsidRPr="006A5952">
        <w:rPr>
          <w:rFonts w:ascii="Times New Roman" w:hAnsi="Times New Roman"/>
          <w:sz w:val="26"/>
          <w:szCs w:val="26"/>
        </w:rPr>
        <w:t xml:space="preserve">), </w:t>
      </w:r>
    </w:p>
    <w:p w:rsidR="00E33F7C" w:rsidRPr="006A5952" w:rsidRDefault="00E33F7C" w:rsidP="00E33F7C">
      <w:pPr>
        <w:pStyle w:val="a5"/>
        <w:numPr>
          <w:ilvl w:val="0"/>
          <w:numId w:val="8"/>
        </w:numPr>
        <w:tabs>
          <w:tab w:val="left" w:pos="1134"/>
        </w:tabs>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 xml:space="preserve">блок </w:t>
      </w:r>
      <w:r w:rsidRPr="006A5952">
        <w:rPr>
          <w:rFonts w:ascii="Times New Roman" w:hAnsi="Times New Roman"/>
          <w:sz w:val="26"/>
          <w:szCs w:val="26"/>
          <w:lang w:val="en-US"/>
        </w:rPr>
        <w:t>II</w:t>
      </w:r>
      <w:r w:rsidRPr="006A5952">
        <w:rPr>
          <w:rFonts w:ascii="Times New Roman" w:hAnsi="Times New Roman"/>
          <w:sz w:val="26"/>
          <w:szCs w:val="26"/>
        </w:rPr>
        <w:t xml:space="preserve"> – два задания: «Практическая зоология», «Практическая анатомия»,</w:t>
      </w:r>
    </w:p>
    <w:p w:rsidR="00E33F7C" w:rsidRPr="006A5952" w:rsidRDefault="00E33F7C" w:rsidP="00E33F7C">
      <w:pPr>
        <w:pStyle w:val="a5"/>
        <w:numPr>
          <w:ilvl w:val="0"/>
          <w:numId w:val="7"/>
        </w:numPr>
        <w:tabs>
          <w:tab w:val="left" w:pos="1134"/>
        </w:tabs>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 xml:space="preserve">для обучающихся 10, 11 классов – из двух блоков: </w:t>
      </w:r>
    </w:p>
    <w:p w:rsidR="00E33F7C" w:rsidRPr="006A5952" w:rsidRDefault="00E33F7C" w:rsidP="00E33F7C">
      <w:pPr>
        <w:pStyle w:val="a5"/>
        <w:numPr>
          <w:ilvl w:val="0"/>
          <w:numId w:val="9"/>
        </w:numPr>
        <w:tabs>
          <w:tab w:val="left" w:pos="1134"/>
        </w:tabs>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 xml:space="preserve">блок </w:t>
      </w:r>
      <w:r w:rsidRPr="006A5952">
        <w:rPr>
          <w:rFonts w:ascii="Times New Roman" w:hAnsi="Times New Roman"/>
          <w:sz w:val="26"/>
          <w:szCs w:val="26"/>
          <w:lang w:val="en-US"/>
        </w:rPr>
        <w:t>I</w:t>
      </w:r>
      <w:r w:rsidRPr="006A5952">
        <w:rPr>
          <w:rFonts w:ascii="Times New Roman" w:hAnsi="Times New Roman"/>
          <w:sz w:val="26"/>
          <w:szCs w:val="26"/>
        </w:rPr>
        <w:t xml:space="preserve"> – пять частей (</w:t>
      </w:r>
      <w:r w:rsidRPr="006A5952">
        <w:rPr>
          <w:rFonts w:ascii="Times New Roman" w:hAnsi="Times New Roman"/>
          <w:sz w:val="26"/>
          <w:szCs w:val="26"/>
          <w:lang w:val="en-US"/>
        </w:rPr>
        <w:t>I</w:t>
      </w:r>
      <w:r w:rsidRPr="006A5952">
        <w:rPr>
          <w:rFonts w:ascii="Times New Roman" w:hAnsi="Times New Roman"/>
          <w:sz w:val="26"/>
          <w:szCs w:val="26"/>
        </w:rPr>
        <w:t xml:space="preserve"> – </w:t>
      </w:r>
      <w:r w:rsidRPr="006A5952">
        <w:rPr>
          <w:rFonts w:ascii="Times New Roman" w:hAnsi="Times New Roman"/>
          <w:sz w:val="26"/>
          <w:szCs w:val="26"/>
          <w:lang w:val="en-US"/>
        </w:rPr>
        <w:t>V</w:t>
      </w:r>
      <w:r w:rsidRPr="006A5952">
        <w:rPr>
          <w:rFonts w:ascii="Times New Roman" w:hAnsi="Times New Roman"/>
          <w:sz w:val="26"/>
          <w:szCs w:val="26"/>
        </w:rPr>
        <w:t xml:space="preserve">), </w:t>
      </w:r>
    </w:p>
    <w:p w:rsidR="00E33F7C" w:rsidRPr="006A5952" w:rsidRDefault="00E33F7C" w:rsidP="00E33F7C">
      <w:pPr>
        <w:pStyle w:val="a5"/>
        <w:numPr>
          <w:ilvl w:val="0"/>
          <w:numId w:val="9"/>
        </w:numPr>
        <w:tabs>
          <w:tab w:val="left" w:pos="1134"/>
        </w:tabs>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 xml:space="preserve">блок </w:t>
      </w:r>
      <w:r w:rsidRPr="006A5952">
        <w:rPr>
          <w:rFonts w:ascii="Times New Roman" w:hAnsi="Times New Roman"/>
          <w:sz w:val="26"/>
          <w:szCs w:val="26"/>
          <w:lang w:val="en-US"/>
        </w:rPr>
        <w:t>II</w:t>
      </w:r>
      <w:r w:rsidRPr="006A5952">
        <w:rPr>
          <w:rFonts w:ascii="Times New Roman" w:hAnsi="Times New Roman"/>
          <w:sz w:val="26"/>
          <w:szCs w:val="26"/>
        </w:rPr>
        <w:t xml:space="preserve"> – два задания: «Практическая зоология», «Практическая анатомия».</w:t>
      </w:r>
    </w:p>
    <w:p w:rsidR="00E33F7C" w:rsidRPr="006A5952" w:rsidRDefault="00E33F7C" w:rsidP="00E33F7C">
      <w:pPr>
        <w:pStyle w:val="a5"/>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 xml:space="preserve">Блок </w:t>
      </w:r>
      <w:r w:rsidRPr="006A5952">
        <w:rPr>
          <w:rFonts w:ascii="Times New Roman" w:hAnsi="Times New Roman"/>
          <w:sz w:val="26"/>
          <w:szCs w:val="26"/>
          <w:lang w:val="en-US"/>
        </w:rPr>
        <w:t>I</w:t>
      </w:r>
      <w:r w:rsidRPr="006A5952">
        <w:rPr>
          <w:rFonts w:ascii="Times New Roman" w:hAnsi="Times New Roman"/>
          <w:sz w:val="26"/>
          <w:szCs w:val="26"/>
        </w:rPr>
        <w:t>.</w:t>
      </w:r>
    </w:p>
    <w:p w:rsidR="00E33F7C" w:rsidRPr="006A5952" w:rsidRDefault="00E33F7C" w:rsidP="00E33F7C">
      <w:pPr>
        <w:pStyle w:val="a5"/>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Ч</w:t>
      </w:r>
      <w:r w:rsidRPr="006A5952">
        <w:rPr>
          <w:rFonts w:ascii="Times New Roman" w:hAnsi="Times New Roman"/>
          <w:bCs/>
          <w:sz w:val="26"/>
          <w:szCs w:val="26"/>
        </w:rPr>
        <w:t xml:space="preserve">асть </w:t>
      </w:r>
      <w:r w:rsidRPr="006A5952">
        <w:rPr>
          <w:rFonts w:ascii="Times New Roman" w:hAnsi="Times New Roman"/>
          <w:bCs/>
          <w:sz w:val="26"/>
          <w:szCs w:val="26"/>
          <w:lang w:val="en-US"/>
        </w:rPr>
        <w:t>I</w:t>
      </w:r>
      <w:r w:rsidRPr="006A5952">
        <w:rPr>
          <w:rFonts w:ascii="Times New Roman" w:hAnsi="Times New Roman"/>
          <w:bCs/>
          <w:sz w:val="26"/>
          <w:szCs w:val="26"/>
        </w:rPr>
        <w:t xml:space="preserve"> – тестовые задания закрытого типа. </w:t>
      </w:r>
      <w:r w:rsidRPr="006A5952">
        <w:rPr>
          <w:rFonts w:ascii="Times New Roman" w:hAnsi="Times New Roman"/>
          <w:sz w:val="26"/>
          <w:szCs w:val="26"/>
        </w:rPr>
        <w:t>К каждому заданию дано 4 варианта ответов. Из них только один вариант верный и наиболее полный, который вносится в матрицу ответов.</w:t>
      </w:r>
    </w:p>
    <w:p w:rsidR="00E33F7C" w:rsidRPr="006A5952" w:rsidRDefault="00E33F7C" w:rsidP="00E33F7C">
      <w:pPr>
        <w:pStyle w:val="a5"/>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bCs/>
          <w:sz w:val="26"/>
          <w:szCs w:val="26"/>
        </w:rPr>
        <w:t xml:space="preserve">Часть </w:t>
      </w:r>
      <w:r w:rsidRPr="006A5952">
        <w:rPr>
          <w:rFonts w:ascii="Times New Roman" w:hAnsi="Times New Roman"/>
          <w:bCs/>
          <w:sz w:val="26"/>
          <w:szCs w:val="26"/>
          <w:lang w:val="en-US"/>
        </w:rPr>
        <w:t>II</w:t>
      </w:r>
      <w:r w:rsidRPr="006A5952">
        <w:rPr>
          <w:rFonts w:ascii="Times New Roman" w:hAnsi="Times New Roman"/>
          <w:bCs/>
          <w:sz w:val="26"/>
          <w:szCs w:val="26"/>
        </w:rPr>
        <w:t xml:space="preserve"> для 7-8 классов – тестовые задания закрытого типа. Она </w:t>
      </w:r>
      <w:r w:rsidRPr="006A5952">
        <w:rPr>
          <w:rFonts w:ascii="Times New Roman" w:hAnsi="Times New Roman"/>
          <w:sz w:val="26"/>
          <w:szCs w:val="26"/>
        </w:rPr>
        <w:t>включает тестовые задания с одним вариантом ответа из пяти возможных, но требующих предварительного множественного выбора. Индекс ответа, который считается наиболее полным и правильным, вносится в матрицу ответов.</w:t>
      </w:r>
    </w:p>
    <w:p w:rsidR="00E33F7C" w:rsidRPr="006A5952" w:rsidRDefault="00E33F7C" w:rsidP="00E33F7C">
      <w:pPr>
        <w:ind w:firstLine="851"/>
        <w:jc w:val="both"/>
        <w:rPr>
          <w:b/>
          <w:sz w:val="26"/>
          <w:szCs w:val="26"/>
        </w:rPr>
      </w:pPr>
      <w:r w:rsidRPr="006A5952">
        <w:rPr>
          <w:bCs/>
          <w:sz w:val="26"/>
          <w:szCs w:val="26"/>
        </w:rPr>
        <w:t xml:space="preserve">Часть </w:t>
      </w:r>
      <w:r w:rsidRPr="006A5952">
        <w:rPr>
          <w:bCs/>
          <w:sz w:val="26"/>
          <w:szCs w:val="26"/>
          <w:lang w:val="en-US"/>
        </w:rPr>
        <w:t>II</w:t>
      </w:r>
      <w:r w:rsidRPr="006A5952">
        <w:rPr>
          <w:bCs/>
          <w:sz w:val="26"/>
          <w:szCs w:val="26"/>
        </w:rPr>
        <w:t xml:space="preserve"> для 9-11 классов – тестовые задания закрытого типа. К каждому заданию </w:t>
      </w:r>
      <w:r w:rsidRPr="006A5952">
        <w:rPr>
          <w:sz w:val="26"/>
          <w:szCs w:val="26"/>
        </w:rPr>
        <w:t xml:space="preserve">дано несколько вариантов ответов. Необходимо выбрать все правильные варианты и внести их в матрицу ответов. </w:t>
      </w:r>
    </w:p>
    <w:p w:rsidR="00E33F7C" w:rsidRPr="006A5952" w:rsidRDefault="00E33F7C" w:rsidP="00E33F7C">
      <w:pPr>
        <w:ind w:firstLine="851"/>
        <w:jc w:val="both"/>
        <w:rPr>
          <w:sz w:val="26"/>
          <w:szCs w:val="26"/>
        </w:rPr>
      </w:pPr>
      <w:r w:rsidRPr="006A5952">
        <w:rPr>
          <w:bCs/>
          <w:sz w:val="26"/>
          <w:szCs w:val="26"/>
        </w:rPr>
        <w:t xml:space="preserve">Часть </w:t>
      </w:r>
      <w:r w:rsidRPr="006A5952">
        <w:rPr>
          <w:bCs/>
          <w:sz w:val="26"/>
          <w:szCs w:val="26"/>
          <w:lang w:val="en-US"/>
        </w:rPr>
        <w:t>III</w:t>
      </w:r>
      <w:r w:rsidRPr="006A5952">
        <w:rPr>
          <w:bCs/>
          <w:sz w:val="26"/>
          <w:szCs w:val="26"/>
        </w:rPr>
        <w:t xml:space="preserve"> – задание на определение правильности суждений. </w:t>
      </w:r>
      <w:r w:rsidRPr="006A5952">
        <w:rPr>
          <w:sz w:val="26"/>
          <w:szCs w:val="26"/>
        </w:rPr>
        <w:t>Номера правильных суждений отмечаются в матрице ответов знаком «х» в строке «правильно» и неправильных суждений знаком «х» в строке «неправильно». Считается число совпадений.</w:t>
      </w:r>
    </w:p>
    <w:p w:rsidR="00E33F7C" w:rsidRPr="006A5952" w:rsidRDefault="00E33F7C" w:rsidP="00E33F7C">
      <w:pPr>
        <w:ind w:firstLine="851"/>
        <w:jc w:val="both"/>
        <w:rPr>
          <w:sz w:val="26"/>
          <w:szCs w:val="26"/>
        </w:rPr>
      </w:pPr>
      <w:r w:rsidRPr="006A5952">
        <w:rPr>
          <w:sz w:val="26"/>
          <w:szCs w:val="26"/>
        </w:rPr>
        <w:t xml:space="preserve">Часть </w:t>
      </w:r>
      <w:r w:rsidRPr="006A5952">
        <w:rPr>
          <w:sz w:val="26"/>
          <w:szCs w:val="26"/>
          <w:lang w:val="en-US"/>
        </w:rPr>
        <w:t>IV</w:t>
      </w:r>
      <w:r w:rsidRPr="006A5952">
        <w:rPr>
          <w:sz w:val="26"/>
          <w:szCs w:val="26"/>
        </w:rPr>
        <w:t xml:space="preserve"> – задания на соответствие.</w:t>
      </w:r>
    </w:p>
    <w:p w:rsidR="00E33F7C" w:rsidRPr="006A5952" w:rsidRDefault="00E33F7C" w:rsidP="00E33F7C">
      <w:pPr>
        <w:ind w:firstLine="851"/>
        <w:jc w:val="both"/>
        <w:rPr>
          <w:sz w:val="26"/>
          <w:szCs w:val="26"/>
        </w:rPr>
      </w:pPr>
      <w:r w:rsidRPr="006A5952">
        <w:rPr>
          <w:sz w:val="26"/>
          <w:szCs w:val="26"/>
        </w:rPr>
        <w:t xml:space="preserve">Часть </w:t>
      </w:r>
      <w:r w:rsidRPr="006A5952">
        <w:rPr>
          <w:sz w:val="26"/>
          <w:szCs w:val="26"/>
          <w:lang w:val="en-US"/>
        </w:rPr>
        <w:t>V</w:t>
      </w:r>
      <w:r w:rsidRPr="006A5952">
        <w:rPr>
          <w:sz w:val="26"/>
          <w:szCs w:val="26"/>
        </w:rPr>
        <w:t xml:space="preserve"> для 10-11 классов – решение задачи.</w:t>
      </w:r>
    </w:p>
    <w:p w:rsidR="00E33F7C" w:rsidRPr="006A5952" w:rsidRDefault="00E33F7C" w:rsidP="00E33F7C">
      <w:pPr>
        <w:ind w:firstLine="851"/>
        <w:jc w:val="both"/>
        <w:rPr>
          <w:sz w:val="26"/>
          <w:szCs w:val="26"/>
        </w:rPr>
      </w:pPr>
      <w:r w:rsidRPr="006A5952">
        <w:rPr>
          <w:sz w:val="26"/>
          <w:szCs w:val="26"/>
        </w:rPr>
        <w:t xml:space="preserve">Блок </w:t>
      </w:r>
      <w:r w:rsidRPr="006A5952">
        <w:rPr>
          <w:sz w:val="26"/>
          <w:szCs w:val="26"/>
          <w:lang w:val="en-US"/>
        </w:rPr>
        <w:t>II</w:t>
      </w:r>
      <w:r w:rsidRPr="006A5952">
        <w:rPr>
          <w:sz w:val="26"/>
          <w:szCs w:val="26"/>
        </w:rPr>
        <w:t>.</w:t>
      </w:r>
    </w:p>
    <w:p w:rsidR="00E33F7C" w:rsidRPr="006A5952" w:rsidRDefault="00E33F7C" w:rsidP="00E33F7C">
      <w:pPr>
        <w:ind w:firstLine="851"/>
        <w:jc w:val="both"/>
        <w:rPr>
          <w:sz w:val="26"/>
          <w:szCs w:val="26"/>
        </w:rPr>
      </w:pPr>
      <w:r w:rsidRPr="006A5952">
        <w:rPr>
          <w:sz w:val="26"/>
          <w:szCs w:val="26"/>
        </w:rPr>
        <w:t>Задание 1 – «Практическая зоология» (время выполнения – 20 минут).</w:t>
      </w:r>
    </w:p>
    <w:p w:rsidR="00E33F7C" w:rsidRPr="006A5952" w:rsidRDefault="00E33F7C" w:rsidP="00E33F7C">
      <w:pPr>
        <w:ind w:firstLine="851"/>
        <w:jc w:val="both"/>
        <w:rPr>
          <w:sz w:val="26"/>
          <w:szCs w:val="26"/>
        </w:rPr>
      </w:pPr>
      <w:r w:rsidRPr="006A5952">
        <w:rPr>
          <w:sz w:val="26"/>
          <w:szCs w:val="26"/>
        </w:rPr>
        <w:t>Задание 2 – «Практическая анатомия» (время выполнения – 20 минут).</w:t>
      </w:r>
    </w:p>
    <w:p w:rsidR="00E33F7C" w:rsidRPr="006A5952" w:rsidRDefault="00E33F7C" w:rsidP="00E33F7C">
      <w:pPr>
        <w:pStyle w:val="a5"/>
        <w:numPr>
          <w:ilvl w:val="1"/>
          <w:numId w:val="1"/>
        </w:numPr>
        <w:spacing w:after="240"/>
        <w:ind w:left="0" w:firstLine="851"/>
        <w:jc w:val="both"/>
        <w:rPr>
          <w:rFonts w:ascii="Times New Roman" w:hAnsi="Times New Roman"/>
          <w:sz w:val="26"/>
          <w:szCs w:val="26"/>
        </w:rPr>
      </w:pPr>
      <w:r w:rsidRPr="006A5952">
        <w:rPr>
          <w:rFonts w:ascii="Times New Roman" w:hAnsi="Times New Roman"/>
          <w:sz w:val="26"/>
          <w:szCs w:val="26"/>
        </w:rPr>
        <w:t>Количество заданий в каждой возрастной параллели составляет: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1288"/>
        <w:gridCol w:w="1474"/>
        <w:gridCol w:w="1474"/>
        <w:gridCol w:w="1474"/>
        <w:gridCol w:w="1474"/>
        <w:gridCol w:w="1472"/>
      </w:tblGrid>
      <w:tr w:rsidR="00E33F7C" w:rsidRPr="006A5952" w:rsidTr="00283409">
        <w:trPr>
          <w:trHeight w:val="276"/>
        </w:trPr>
        <w:tc>
          <w:tcPr>
            <w:tcW w:w="948" w:type="pct"/>
            <w:vMerge w:val="restart"/>
            <w:vAlign w:val="center"/>
          </w:tcPr>
          <w:p w:rsidR="00E33F7C" w:rsidRPr="006A5952" w:rsidRDefault="00E33F7C" w:rsidP="00283409">
            <w:pPr>
              <w:jc w:val="center"/>
              <w:rPr>
                <w:sz w:val="26"/>
                <w:szCs w:val="26"/>
              </w:rPr>
            </w:pPr>
            <w:r w:rsidRPr="006A5952">
              <w:rPr>
                <w:sz w:val="26"/>
                <w:szCs w:val="26"/>
              </w:rPr>
              <w:t>Комплект</w:t>
            </w:r>
          </w:p>
        </w:tc>
        <w:tc>
          <w:tcPr>
            <w:tcW w:w="3362" w:type="pct"/>
            <w:gridSpan w:val="5"/>
            <w:vAlign w:val="center"/>
          </w:tcPr>
          <w:p w:rsidR="00E33F7C" w:rsidRPr="006A5952" w:rsidRDefault="00E33F7C" w:rsidP="00283409">
            <w:pPr>
              <w:widowControl w:val="0"/>
              <w:jc w:val="center"/>
              <w:rPr>
                <w:sz w:val="26"/>
                <w:szCs w:val="26"/>
              </w:rPr>
            </w:pPr>
            <w:r w:rsidRPr="006A5952">
              <w:rPr>
                <w:sz w:val="26"/>
                <w:szCs w:val="26"/>
              </w:rPr>
              <w:t xml:space="preserve">Блок </w:t>
            </w:r>
            <w:r w:rsidRPr="006A5952">
              <w:rPr>
                <w:sz w:val="26"/>
                <w:szCs w:val="26"/>
                <w:lang w:val="en-US"/>
              </w:rPr>
              <w:t>I</w:t>
            </w:r>
          </w:p>
        </w:tc>
        <w:tc>
          <w:tcPr>
            <w:tcW w:w="690" w:type="pct"/>
            <w:vMerge w:val="restart"/>
            <w:vAlign w:val="center"/>
          </w:tcPr>
          <w:p w:rsidR="00E33F7C" w:rsidRPr="006A5952" w:rsidRDefault="00E33F7C" w:rsidP="00283409">
            <w:pPr>
              <w:widowControl w:val="0"/>
              <w:jc w:val="center"/>
              <w:rPr>
                <w:sz w:val="26"/>
                <w:szCs w:val="26"/>
                <w:lang w:val="en-US"/>
              </w:rPr>
            </w:pPr>
            <w:r w:rsidRPr="006A5952">
              <w:rPr>
                <w:sz w:val="26"/>
                <w:szCs w:val="26"/>
              </w:rPr>
              <w:t xml:space="preserve">Блок </w:t>
            </w:r>
            <w:r w:rsidRPr="006A5952">
              <w:rPr>
                <w:sz w:val="26"/>
                <w:szCs w:val="26"/>
                <w:lang w:val="en-US"/>
              </w:rPr>
              <w:t>II</w:t>
            </w:r>
          </w:p>
        </w:tc>
      </w:tr>
      <w:tr w:rsidR="00E33F7C" w:rsidRPr="006A5952" w:rsidTr="00283409">
        <w:trPr>
          <w:trHeight w:val="675"/>
        </w:trPr>
        <w:tc>
          <w:tcPr>
            <w:tcW w:w="948" w:type="pct"/>
            <w:vMerge/>
            <w:vAlign w:val="center"/>
          </w:tcPr>
          <w:p w:rsidR="00E33F7C" w:rsidRPr="006A5952" w:rsidRDefault="00E33F7C" w:rsidP="00283409">
            <w:pPr>
              <w:jc w:val="center"/>
              <w:rPr>
                <w:sz w:val="26"/>
                <w:szCs w:val="26"/>
              </w:rPr>
            </w:pPr>
          </w:p>
        </w:tc>
        <w:tc>
          <w:tcPr>
            <w:tcW w:w="603" w:type="pct"/>
            <w:vAlign w:val="center"/>
          </w:tcPr>
          <w:p w:rsidR="00E33F7C" w:rsidRPr="006A5952" w:rsidRDefault="00E33F7C" w:rsidP="00283409">
            <w:pPr>
              <w:jc w:val="center"/>
              <w:rPr>
                <w:sz w:val="26"/>
                <w:szCs w:val="26"/>
              </w:rPr>
            </w:pPr>
            <w:r w:rsidRPr="006A5952">
              <w:rPr>
                <w:sz w:val="26"/>
                <w:szCs w:val="26"/>
              </w:rPr>
              <w:t xml:space="preserve">Часть </w:t>
            </w:r>
            <w:r w:rsidRPr="006A5952">
              <w:rPr>
                <w:sz w:val="26"/>
                <w:szCs w:val="26"/>
                <w:lang w:val="en-US"/>
              </w:rPr>
              <w:t>I</w:t>
            </w:r>
          </w:p>
        </w:tc>
        <w:tc>
          <w:tcPr>
            <w:tcW w:w="690" w:type="pct"/>
            <w:vAlign w:val="center"/>
          </w:tcPr>
          <w:p w:rsidR="00E33F7C" w:rsidRPr="006A5952" w:rsidRDefault="00E33F7C" w:rsidP="00283409">
            <w:pPr>
              <w:jc w:val="center"/>
              <w:rPr>
                <w:sz w:val="26"/>
                <w:szCs w:val="26"/>
              </w:rPr>
            </w:pPr>
            <w:r w:rsidRPr="006A5952">
              <w:rPr>
                <w:sz w:val="26"/>
                <w:szCs w:val="26"/>
              </w:rPr>
              <w:t xml:space="preserve">Часть </w:t>
            </w:r>
            <w:r w:rsidRPr="006A5952">
              <w:rPr>
                <w:sz w:val="26"/>
                <w:szCs w:val="26"/>
                <w:lang w:val="en-US"/>
              </w:rPr>
              <w:t>II</w:t>
            </w:r>
          </w:p>
        </w:tc>
        <w:tc>
          <w:tcPr>
            <w:tcW w:w="690" w:type="pct"/>
            <w:vAlign w:val="center"/>
          </w:tcPr>
          <w:p w:rsidR="00E33F7C" w:rsidRPr="006A5952" w:rsidRDefault="00E33F7C" w:rsidP="00283409">
            <w:pPr>
              <w:jc w:val="center"/>
              <w:rPr>
                <w:sz w:val="26"/>
                <w:szCs w:val="26"/>
              </w:rPr>
            </w:pPr>
            <w:r w:rsidRPr="006A5952">
              <w:rPr>
                <w:sz w:val="26"/>
                <w:szCs w:val="26"/>
              </w:rPr>
              <w:t xml:space="preserve">Часть </w:t>
            </w:r>
            <w:r w:rsidRPr="006A5952">
              <w:rPr>
                <w:sz w:val="26"/>
                <w:szCs w:val="26"/>
                <w:lang w:val="en-US"/>
              </w:rPr>
              <w:t>III</w:t>
            </w:r>
          </w:p>
        </w:tc>
        <w:tc>
          <w:tcPr>
            <w:tcW w:w="690" w:type="pct"/>
            <w:vAlign w:val="center"/>
          </w:tcPr>
          <w:p w:rsidR="00E33F7C" w:rsidRPr="006A5952" w:rsidRDefault="00E33F7C" w:rsidP="00283409">
            <w:pPr>
              <w:jc w:val="center"/>
              <w:rPr>
                <w:sz w:val="26"/>
                <w:szCs w:val="26"/>
              </w:rPr>
            </w:pPr>
            <w:r w:rsidRPr="006A5952">
              <w:rPr>
                <w:sz w:val="26"/>
                <w:szCs w:val="26"/>
              </w:rPr>
              <w:t xml:space="preserve">Часть </w:t>
            </w:r>
            <w:r w:rsidRPr="006A5952">
              <w:rPr>
                <w:sz w:val="26"/>
                <w:szCs w:val="26"/>
                <w:lang w:val="en-US"/>
              </w:rPr>
              <w:t>IV</w:t>
            </w:r>
          </w:p>
        </w:tc>
        <w:tc>
          <w:tcPr>
            <w:tcW w:w="690" w:type="pct"/>
          </w:tcPr>
          <w:p w:rsidR="00E33F7C" w:rsidRPr="006A5952" w:rsidRDefault="00E33F7C" w:rsidP="00283409">
            <w:pPr>
              <w:widowControl w:val="0"/>
              <w:jc w:val="center"/>
              <w:rPr>
                <w:sz w:val="26"/>
                <w:szCs w:val="26"/>
              </w:rPr>
            </w:pPr>
            <w:r w:rsidRPr="006A5952">
              <w:rPr>
                <w:sz w:val="26"/>
                <w:szCs w:val="26"/>
              </w:rPr>
              <w:t xml:space="preserve">Часть </w:t>
            </w:r>
            <w:r w:rsidRPr="006A5952">
              <w:rPr>
                <w:sz w:val="26"/>
                <w:szCs w:val="26"/>
                <w:lang w:val="en-US"/>
              </w:rPr>
              <w:t>V</w:t>
            </w:r>
          </w:p>
        </w:tc>
        <w:tc>
          <w:tcPr>
            <w:tcW w:w="690" w:type="pct"/>
            <w:vMerge/>
          </w:tcPr>
          <w:p w:rsidR="00E33F7C" w:rsidRPr="006A5952" w:rsidRDefault="00E33F7C" w:rsidP="00283409">
            <w:pPr>
              <w:widowControl w:val="0"/>
              <w:jc w:val="center"/>
              <w:rPr>
                <w:sz w:val="26"/>
                <w:szCs w:val="26"/>
              </w:rPr>
            </w:pPr>
          </w:p>
        </w:tc>
      </w:tr>
      <w:tr w:rsidR="00E33F7C" w:rsidRPr="006A5952" w:rsidTr="00283409">
        <w:tc>
          <w:tcPr>
            <w:tcW w:w="948" w:type="pct"/>
          </w:tcPr>
          <w:p w:rsidR="00E33F7C" w:rsidRPr="006A5952" w:rsidRDefault="00E33F7C" w:rsidP="00283409">
            <w:pPr>
              <w:jc w:val="center"/>
              <w:rPr>
                <w:sz w:val="26"/>
                <w:szCs w:val="26"/>
              </w:rPr>
            </w:pPr>
            <w:r w:rsidRPr="006A5952">
              <w:rPr>
                <w:sz w:val="26"/>
                <w:szCs w:val="26"/>
              </w:rPr>
              <w:t>7 класс</w:t>
            </w:r>
          </w:p>
        </w:tc>
        <w:tc>
          <w:tcPr>
            <w:tcW w:w="603"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15</w:t>
            </w:r>
          </w:p>
        </w:tc>
        <w:tc>
          <w:tcPr>
            <w:tcW w:w="690" w:type="pct"/>
          </w:tcPr>
          <w:p w:rsidR="00E33F7C" w:rsidRPr="006A5952" w:rsidRDefault="00E33F7C" w:rsidP="00283409">
            <w:pPr>
              <w:pStyle w:val="a5"/>
              <w:ind w:left="0"/>
              <w:jc w:val="center"/>
              <w:rPr>
                <w:rFonts w:ascii="Times New Roman" w:hAnsi="Times New Roman"/>
                <w:strike/>
                <w:sz w:val="26"/>
                <w:szCs w:val="26"/>
                <w:lang w:val="en-US"/>
              </w:rPr>
            </w:pPr>
            <w:r w:rsidRPr="006A5952">
              <w:rPr>
                <w:rFonts w:ascii="Times New Roman" w:hAnsi="Times New Roman"/>
                <w:sz w:val="26"/>
                <w:szCs w:val="26"/>
              </w:rPr>
              <w:t>5</w:t>
            </w:r>
          </w:p>
        </w:tc>
        <w:tc>
          <w:tcPr>
            <w:tcW w:w="690"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lang w:val="en-US"/>
              </w:rPr>
              <w:t>5</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1</w:t>
            </w:r>
          </w:p>
        </w:tc>
        <w:tc>
          <w:tcPr>
            <w:tcW w:w="690" w:type="pct"/>
          </w:tcPr>
          <w:p w:rsidR="00E33F7C" w:rsidRPr="006A5952" w:rsidRDefault="00E33F7C" w:rsidP="00283409">
            <w:pPr>
              <w:pStyle w:val="a5"/>
              <w:widowControl w:val="0"/>
              <w:ind w:left="0"/>
              <w:jc w:val="center"/>
              <w:rPr>
                <w:rFonts w:ascii="Times New Roman" w:hAnsi="Times New Roman"/>
                <w:sz w:val="26"/>
                <w:szCs w:val="26"/>
              </w:rPr>
            </w:pPr>
            <w:r w:rsidRPr="006A5952">
              <w:rPr>
                <w:rFonts w:ascii="Times New Roman" w:hAnsi="Times New Roman"/>
                <w:sz w:val="26"/>
                <w:szCs w:val="26"/>
              </w:rPr>
              <w:t>-</w:t>
            </w:r>
          </w:p>
        </w:tc>
        <w:tc>
          <w:tcPr>
            <w:tcW w:w="690" w:type="pct"/>
          </w:tcPr>
          <w:p w:rsidR="00E33F7C" w:rsidRPr="006A5952" w:rsidRDefault="00E33F7C" w:rsidP="00283409">
            <w:pPr>
              <w:pStyle w:val="a5"/>
              <w:widowControl w:val="0"/>
              <w:ind w:left="0"/>
              <w:jc w:val="center"/>
              <w:rPr>
                <w:rFonts w:ascii="Times New Roman" w:hAnsi="Times New Roman"/>
                <w:sz w:val="26"/>
                <w:szCs w:val="26"/>
                <w:lang w:val="en-US"/>
              </w:rPr>
            </w:pPr>
            <w:r w:rsidRPr="006A5952">
              <w:rPr>
                <w:rFonts w:ascii="Times New Roman" w:hAnsi="Times New Roman"/>
                <w:sz w:val="26"/>
                <w:szCs w:val="26"/>
                <w:lang w:val="en-US"/>
              </w:rPr>
              <w:t>-</w:t>
            </w:r>
          </w:p>
        </w:tc>
      </w:tr>
      <w:tr w:rsidR="00E33F7C" w:rsidRPr="006A5952" w:rsidTr="00283409">
        <w:tc>
          <w:tcPr>
            <w:tcW w:w="948" w:type="pct"/>
          </w:tcPr>
          <w:p w:rsidR="00E33F7C" w:rsidRPr="006A5952" w:rsidRDefault="00E33F7C" w:rsidP="00283409">
            <w:pPr>
              <w:jc w:val="center"/>
              <w:rPr>
                <w:sz w:val="26"/>
                <w:szCs w:val="26"/>
              </w:rPr>
            </w:pPr>
            <w:r w:rsidRPr="006A5952">
              <w:rPr>
                <w:sz w:val="26"/>
                <w:szCs w:val="26"/>
              </w:rPr>
              <w:t>8 класс</w:t>
            </w:r>
          </w:p>
        </w:tc>
        <w:tc>
          <w:tcPr>
            <w:tcW w:w="603"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15</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5</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5</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2</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w:t>
            </w:r>
          </w:p>
        </w:tc>
        <w:tc>
          <w:tcPr>
            <w:tcW w:w="690"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lang w:val="en-US"/>
              </w:rPr>
              <w:t>-</w:t>
            </w:r>
          </w:p>
        </w:tc>
      </w:tr>
      <w:tr w:rsidR="00E33F7C" w:rsidRPr="006A5952" w:rsidTr="00283409">
        <w:tc>
          <w:tcPr>
            <w:tcW w:w="948" w:type="pct"/>
          </w:tcPr>
          <w:p w:rsidR="00E33F7C" w:rsidRPr="006A5952" w:rsidRDefault="00E33F7C" w:rsidP="00283409">
            <w:pPr>
              <w:jc w:val="center"/>
              <w:rPr>
                <w:sz w:val="26"/>
                <w:szCs w:val="26"/>
              </w:rPr>
            </w:pPr>
            <w:r w:rsidRPr="006A5952">
              <w:rPr>
                <w:sz w:val="26"/>
                <w:szCs w:val="26"/>
              </w:rPr>
              <w:t>9 класс</w:t>
            </w:r>
          </w:p>
        </w:tc>
        <w:tc>
          <w:tcPr>
            <w:tcW w:w="603"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20</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10</w:t>
            </w:r>
          </w:p>
        </w:tc>
        <w:tc>
          <w:tcPr>
            <w:tcW w:w="690"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rPr>
              <w:t>10</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3</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w:t>
            </w:r>
          </w:p>
        </w:tc>
        <w:tc>
          <w:tcPr>
            <w:tcW w:w="690"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lang w:val="en-US"/>
              </w:rPr>
              <w:t>2</w:t>
            </w:r>
          </w:p>
        </w:tc>
      </w:tr>
      <w:tr w:rsidR="00E33F7C" w:rsidRPr="006A5952" w:rsidTr="00283409">
        <w:tc>
          <w:tcPr>
            <w:tcW w:w="948" w:type="pct"/>
          </w:tcPr>
          <w:p w:rsidR="00E33F7C" w:rsidRPr="006A5952" w:rsidRDefault="00E33F7C" w:rsidP="00283409">
            <w:pPr>
              <w:jc w:val="center"/>
              <w:rPr>
                <w:sz w:val="26"/>
                <w:szCs w:val="26"/>
              </w:rPr>
            </w:pPr>
            <w:r w:rsidRPr="006A5952">
              <w:rPr>
                <w:sz w:val="26"/>
                <w:szCs w:val="26"/>
              </w:rPr>
              <w:t>10 класс</w:t>
            </w:r>
          </w:p>
        </w:tc>
        <w:tc>
          <w:tcPr>
            <w:tcW w:w="603"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rPr>
              <w:t>25</w:t>
            </w:r>
          </w:p>
        </w:tc>
        <w:tc>
          <w:tcPr>
            <w:tcW w:w="690"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lang w:val="en-US"/>
              </w:rPr>
              <w:t>10</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10</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3</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1</w:t>
            </w:r>
          </w:p>
        </w:tc>
        <w:tc>
          <w:tcPr>
            <w:tcW w:w="690"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lang w:val="en-US"/>
              </w:rPr>
              <w:t>2</w:t>
            </w:r>
          </w:p>
        </w:tc>
      </w:tr>
      <w:tr w:rsidR="00E33F7C" w:rsidRPr="006A5952" w:rsidTr="00283409">
        <w:tc>
          <w:tcPr>
            <w:tcW w:w="948" w:type="pct"/>
          </w:tcPr>
          <w:p w:rsidR="00E33F7C" w:rsidRPr="006A5952" w:rsidRDefault="00E33F7C" w:rsidP="00283409">
            <w:pPr>
              <w:jc w:val="center"/>
              <w:rPr>
                <w:sz w:val="26"/>
                <w:szCs w:val="26"/>
                <w:lang w:val="en-US"/>
              </w:rPr>
            </w:pPr>
            <w:r w:rsidRPr="006A5952">
              <w:rPr>
                <w:sz w:val="26"/>
                <w:szCs w:val="26"/>
              </w:rPr>
              <w:t>11 класс</w:t>
            </w:r>
          </w:p>
        </w:tc>
        <w:tc>
          <w:tcPr>
            <w:tcW w:w="603"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lang w:val="en-US"/>
              </w:rPr>
              <w:t>30</w:t>
            </w:r>
          </w:p>
        </w:tc>
        <w:tc>
          <w:tcPr>
            <w:tcW w:w="690" w:type="pct"/>
          </w:tcPr>
          <w:p w:rsidR="00E33F7C" w:rsidRPr="006A5952" w:rsidRDefault="00E33F7C" w:rsidP="00283409">
            <w:pPr>
              <w:pStyle w:val="a5"/>
              <w:ind w:left="0"/>
              <w:jc w:val="center"/>
              <w:rPr>
                <w:rFonts w:ascii="Times New Roman" w:hAnsi="Times New Roman"/>
                <w:sz w:val="26"/>
                <w:szCs w:val="26"/>
                <w:lang w:val="en-US"/>
              </w:rPr>
            </w:pPr>
            <w:r w:rsidRPr="006A5952">
              <w:rPr>
                <w:rFonts w:ascii="Times New Roman" w:hAnsi="Times New Roman"/>
                <w:sz w:val="26"/>
                <w:szCs w:val="26"/>
                <w:lang w:val="en-US"/>
              </w:rPr>
              <w:t>10</w:t>
            </w:r>
          </w:p>
        </w:tc>
        <w:tc>
          <w:tcPr>
            <w:tcW w:w="690" w:type="pct"/>
          </w:tcPr>
          <w:p w:rsidR="00E33F7C" w:rsidRPr="006A5952" w:rsidRDefault="00E33F7C" w:rsidP="00283409">
            <w:pPr>
              <w:pStyle w:val="a5"/>
              <w:ind w:left="0"/>
              <w:jc w:val="center"/>
              <w:rPr>
                <w:rFonts w:ascii="Times New Roman" w:hAnsi="Times New Roman"/>
                <w:sz w:val="26"/>
                <w:szCs w:val="26"/>
              </w:rPr>
            </w:pPr>
            <w:r w:rsidRPr="006A5952">
              <w:rPr>
                <w:rFonts w:ascii="Times New Roman" w:hAnsi="Times New Roman"/>
                <w:sz w:val="26"/>
                <w:szCs w:val="26"/>
              </w:rPr>
              <w:t>15</w:t>
            </w:r>
          </w:p>
        </w:tc>
        <w:tc>
          <w:tcPr>
            <w:tcW w:w="690" w:type="pct"/>
          </w:tcPr>
          <w:p w:rsidR="00E33F7C" w:rsidRPr="006A5952" w:rsidRDefault="00E33F7C" w:rsidP="00283409">
            <w:pPr>
              <w:pStyle w:val="a5"/>
              <w:tabs>
                <w:tab w:val="left" w:pos="451"/>
                <w:tab w:val="center" w:pos="530"/>
              </w:tabs>
              <w:ind w:left="0"/>
              <w:jc w:val="center"/>
              <w:rPr>
                <w:rFonts w:ascii="Times New Roman" w:hAnsi="Times New Roman"/>
                <w:sz w:val="26"/>
                <w:szCs w:val="26"/>
              </w:rPr>
            </w:pPr>
            <w:r w:rsidRPr="006A5952">
              <w:rPr>
                <w:rFonts w:ascii="Times New Roman" w:hAnsi="Times New Roman"/>
                <w:sz w:val="26"/>
                <w:szCs w:val="26"/>
              </w:rPr>
              <w:t>3</w:t>
            </w:r>
          </w:p>
        </w:tc>
        <w:tc>
          <w:tcPr>
            <w:tcW w:w="690" w:type="pct"/>
          </w:tcPr>
          <w:p w:rsidR="00E33F7C" w:rsidRPr="006A5952" w:rsidRDefault="00E33F7C" w:rsidP="00283409">
            <w:pPr>
              <w:pStyle w:val="a5"/>
              <w:tabs>
                <w:tab w:val="left" w:pos="451"/>
                <w:tab w:val="center" w:pos="530"/>
              </w:tabs>
              <w:ind w:left="0"/>
              <w:jc w:val="center"/>
              <w:rPr>
                <w:rFonts w:ascii="Times New Roman" w:hAnsi="Times New Roman"/>
                <w:sz w:val="26"/>
                <w:szCs w:val="26"/>
              </w:rPr>
            </w:pPr>
            <w:r w:rsidRPr="006A5952">
              <w:rPr>
                <w:rFonts w:ascii="Times New Roman" w:hAnsi="Times New Roman"/>
                <w:sz w:val="26"/>
                <w:szCs w:val="26"/>
              </w:rPr>
              <w:t>1</w:t>
            </w:r>
          </w:p>
        </w:tc>
        <w:tc>
          <w:tcPr>
            <w:tcW w:w="690" w:type="pct"/>
          </w:tcPr>
          <w:p w:rsidR="00E33F7C" w:rsidRPr="006A5952" w:rsidRDefault="00E33F7C" w:rsidP="00283409">
            <w:pPr>
              <w:pStyle w:val="a5"/>
              <w:tabs>
                <w:tab w:val="left" w:pos="451"/>
                <w:tab w:val="center" w:pos="530"/>
              </w:tabs>
              <w:ind w:left="0"/>
              <w:jc w:val="center"/>
              <w:rPr>
                <w:rFonts w:ascii="Times New Roman" w:hAnsi="Times New Roman"/>
                <w:sz w:val="26"/>
                <w:szCs w:val="26"/>
                <w:lang w:val="en-US"/>
              </w:rPr>
            </w:pPr>
            <w:r w:rsidRPr="006A5952">
              <w:rPr>
                <w:rFonts w:ascii="Times New Roman" w:hAnsi="Times New Roman"/>
                <w:sz w:val="26"/>
                <w:szCs w:val="26"/>
                <w:lang w:val="en-US"/>
              </w:rPr>
              <w:t>2</w:t>
            </w:r>
          </w:p>
        </w:tc>
      </w:tr>
    </w:tbl>
    <w:p w:rsidR="00E33F7C" w:rsidRPr="006A5952" w:rsidRDefault="00E33F7C" w:rsidP="00E33F7C">
      <w:pPr>
        <w:pStyle w:val="a5"/>
        <w:numPr>
          <w:ilvl w:val="1"/>
          <w:numId w:val="1"/>
        </w:numPr>
        <w:autoSpaceDE w:val="0"/>
        <w:autoSpaceDN w:val="0"/>
        <w:adjustRightInd w:val="0"/>
        <w:spacing w:before="120"/>
        <w:ind w:left="0" w:firstLine="851"/>
        <w:contextualSpacing w:val="0"/>
        <w:jc w:val="both"/>
        <w:rPr>
          <w:rFonts w:ascii="Times New Roman" w:hAnsi="Times New Roman"/>
          <w:sz w:val="26"/>
          <w:szCs w:val="26"/>
        </w:rPr>
      </w:pPr>
      <w:r w:rsidRPr="006A5952">
        <w:rPr>
          <w:rFonts w:ascii="Times New Roman" w:hAnsi="Times New Roman"/>
          <w:sz w:val="26"/>
          <w:szCs w:val="26"/>
        </w:rPr>
        <w:t>В содержание заданий муниципального этапа олимпиады по биологии по каждой параллели включены задания, охватывающие блоки содержания не только по темам, изучаемым в данном классе, но и блоки содержания из предыдущих классов.</w:t>
      </w:r>
    </w:p>
    <w:p w:rsidR="00E33F7C" w:rsidRPr="006A5952" w:rsidRDefault="00E33F7C" w:rsidP="00E33F7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Комплекты заданий муниципального этапа олимпиады по биологии содержат задания, бланки ответов для участников олимпиады и ключи ответов для каждой возрастной параллели.</w:t>
      </w:r>
    </w:p>
    <w:p w:rsidR="00E33F7C" w:rsidRPr="006A5952" w:rsidRDefault="00E33F7C" w:rsidP="00E33F7C">
      <w:pPr>
        <w:pStyle w:val="a5"/>
        <w:numPr>
          <w:ilvl w:val="1"/>
          <w:numId w:val="1"/>
        </w:numPr>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 xml:space="preserve">В заданиях блока </w:t>
      </w:r>
      <w:r w:rsidRPr="006A5952">
        <w:rPr>
          <w:rFonts w:ascii="Times New Roman" w:hAnsi="Times New Roman"/>
          <w:sz w:val="26"/>
          <w:szCs w:val="26"/>
          <w:lang w:val="en-US"/>
        </w:rPr>
        <w:t>II</w:t>
      </w:r>
      <w:r w:rsidRPr="006A5952">
        <w:rPr>
          <w:rFonts w:ascii="Times New Roman" w:hAnsi="Times New Roman"/>
          <w:sz w:val="26"/>
          <w:szCs w:val="26"/>
        </w:rPr>
        <w:t xml:space="preserve"> ключевые понятия «определить», «назвать».</w:t>
      </w:r>
    </w:p>
    <w:p w:rsidR="00E33F7C" w:rsidRPr="006A5952" w:rsidRDefault="00E33F7C" w:rsidP="00E33F7C">
      <w:pPr>
        <w:pStyle w:val="a5"/>
        <w:ind w:left="360"/>
        <w:contextualSpacing w:val="0"/>
        <w:jc w:val="center"/>
        <w:rPr>
          <w:rFonts w:ascii="Times New Roman" w:hAnsi="Times New Roman"/>
          <w:b/>
          <w:bCs/>
          <w:sz w:val="26"/>
          <w:szCs w:val="26"/>
        </w:rPr>
      </w:pPr>
    </w:p>
    <w:p w:rsidR="00E33F7C" w:rsidRPr="006A5952" w:rsidRDefault="00E33F7C" w:rsidP="00E33F7C">
      <w:pPr>
        <w:pStyle w:val="a5"/>
        <w:ind w:left="360"/>
        <w:contextualSpacing w:val="0"/>
        <w:jc w:val="center"/>
        <w:rPr>
          <w:rFonts w:ascii="Times New Roman" w:hAnsi="Times New Roman"/>
          <w:b/>
          <w:bCs/>
          <w:sz w:val="26"/>
          <w:szCs w:val="26"/>
        </w:rPr>
      </w:pPr>
      <w:r w:rsidRPr="006A5952">
        <w:rPr>
          <w:rFonts w:ascii="Times New Roman" w:hAnsi="Times New Roman"/>
          <w:b/>
          <w:bCs/>
          <w:sz w:val="26"/>
          <w:szCs w:val="26"/>
        </w:rPr>
        <w:t>Критерии и методики оценивания</w:t>
      </w:r>
    </w:p>
    <w:p w:rsidR="00E33F7C" w:rsidRPr="006A5952" w:rsidRDefault="00E33F7C" w:rsidP="00E33F7C">
      <w:pPr>
        <w:pStyle w:val="a5"/>
        <w:ind w:left="360"/>
        <w:contextualSpacing w:val="0"/>
        <w:jc w:val="center"/>
        <w:rPr>
          <w:rFonts w:ascii="Times New Roman" w:hAnsi="Times New Roman"/>
          <w:b/>
          <w:bCs/>
          <w:sz w:val="26"/>
          <w:szCs w:val="26"/>
        </w:rPr>
      </w:pPr>
      <w:r w:rsidRPr="006A5952">
        <w:rPr>
          <w:rFonts w:ascii="Times New Roman" w:hAnsi="Times New Roman"/>
          <w:b/>
          <w:bCs/>
          <w:sz w:val="26"/>
          <w:szCs w:val="26"/>
        </w:rPr>
        <w:t>выполненных олимпиадных заданий теоретического тура</w:t>
      </w:r>
    </w:p>
    <w:p w:rsidR="00E33F7C" w:rsidRPr="006A5952" w:rsidRDefault="00E33F7C" w:rsidP="00E33F7C">
      <w:pPr>
        <w:pStyle w:val="a5"/>
        <w:ind w:left="360"/>
        <w:contextualSpacing w:val="0"/>
        <w:jc w:val="center"/>
        <w:rPr>
          <w:rFonts w:ascii="Times New Roman" w:hAnsi="Times New Roman"/>
          <w:b/>
          <w:bCs/>
          <w:sz w:val="26"/>
          <w:szCs w:val="26"/>
        </w:rPr>
      </w:pPr>
    </w:p>
    <w:p w:rsidR="00E33F7C" w:rsidRPr="006A5952" w:rsidRDefault="00E33F7C" w:rsidP="00E33F7C">
      <w:pPr>
        <w:pStyle w:val="a5"/>
        <w:numPr>
          <w:ilvl w:val="1"/>
          <w:numId w:val="1"/>
        </w:numPr>
        <w:ind w:left="0" w:firstLine="851"/>
        <w:jc w:val="both"/>
        <w:rPr>
          <w:rFonts w:ascii="Times New Roman" w:hAnsi="Times New Roman"/>
          <w:b/>
          <w:sz w:val="26"/>
          <w:szCs w:val="26"/>
        </w:rPr>
      </w:pPr>
      <w:r w:rsidRPr="006A5952">
        <w:rPr>
          <w:rFonts w:ascii="Times New Roman" w:hAnsi="Times New Roman"/>
          <w:sz w:val="26"/>
          <w:szCs w:val="26"/>
        </w:rPr>
        <w:lastRenderedPageBreak/>
        <w:t xml:space="preserve">В </w:t>
      </w:r>
      <w:r w:rsidRPr="006A5952">
        <w:rPr>
          <w:rFonts w:ascii="Times New Roman" w:hAnsi="Times New Roman"/>
          <w:sz w:val="26"/>
          <w:szCs w:val="26"/>
          <w:lang w:val="en-US"/>
        </w:rPr>
        <w:t>I</w:t>
      </w:r>
      <w:r w:rsidRPr="006A5952">
        <w:rPr>
          <w:rFonts w:ascii="Times New Roman" w:hAnsi="Times New Roman"/>
          <w:sz w:val="26"/>
          <w:szCs w:val="26"/>
        </w:rPr>
        <w:t xml:space="preserve"> части представлены тестовые задания с четырьмя вариантами ответа. Участнику предложено выбрать один верный и наиболее полный ответ. За каждый правильный ответ участник получает по 1 баллу.</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 xml:space="preserve">Часть </w:t>
      </w:r>
      <w:r w:rsidRPr="006A5952">
        <w:rPr>
          <w:rFonts w:ascii="Times New Roman" w:hAnsi="Times New Roman"/>
          <w:sz w:val="26"/>
          <w:szCs w:val="26"/>
          <w:lang w:val="en-US"/>
        </w:rPr>
        <w:t>II</w:t>
      </w:r>
      <w:r w:rsidRPr="006A5952">
        <w:rPr>
          <w:rFonts w:ascii="Times New Roman" w:hAnsi="Times New Roman"/>
          <w:sz w:val="26"/>
          <w:szCs w:val="26"/>
        </w:rPr>
        <w:t xml:space="preserve"> для 7-8 классов включает</w:t>
      </w:r>
      <w:r w:rsidRPr="006A5952">
        <w:rPr>
          <w:rFonts w:ascii="Times New Roman" w:hAnsi="Times New Roman"/>
          <w:b/>
          <w:sz w:val="26"/>
          <w:szCs w:val="26"/>
        </w:rPr>
        <w:t xml:space="preserve"> </w:t>
      </w:r>
      <w:r w:rsidRPr="006A5952">
        <w:rPr>
          <w:rFonts w:ascii="Times New Roman" w:hAnsi="Times New Roman"/>
          <w:sz w:val="26"/>
          <w:szCs w:val="26"/>
        </w:rPr>
        <w:t>тестовые задания с одним вариантом ответа из пяти возможных, но требующих предварительного множественного выбора. Ответ оценивается в 2 балла за каждое тестовое. Индекс ответа, который является наиболее полным и правильным, заносят в матрицу ответов</w:t>
      </w:r>
      <w:r w:rsidRPr="006A5952">
        <w:rPr>
          <w:rFonts w:ascii="Times New Roman" w:hAnsi="Times New Roman"/>
          <w:b/>
          <w:sz w:val="26"/>
          <w:szCs w:val="26"/>
        </w:rPr>
        <w:t xml:space="preserve">. </w:t>
      </w:r>
    </w:p>
    <w:p w:rsidR="00E33F7C" w:rsidRPr="006A5952" w:rsidRDefault="00E33F7C" w:rsidP="00E33F7C">
      <w:pPr>
        <w:pStyle w:val="a5"/>
        <w:ind w:left="0" w:firstLine="851"/>
        <w:jc w:val="both"/>
        <w:rPr>
          <w:rFonts w:ascii="Times New Roman" w:hAnsi="Times New Roman"/>
          <w:sz w:val="26"/>
          <w:szCs w:val="26"/>
        </w:rPr>
      </w:pPr>
      <w:r w:rsidRPr="006A5952">
        <w:rPr>
          <w:rFonts w:ascii="Times New Roman" w:hAnsi="Times New Roman"/>
          <w:sz w:val="26"/>
          <w:szCs w:val="26"/>
        </w:rPr>
        <w:t xml:space="preserve">Часть </w:t>
      </w:r>
      <w:r w:rsidRPr="006A5952">
        <w:rPr>
          <w:rFonts w:ascii="Times New Roman" w:hAnsi="Times New Roman"/>
          <w:sz w:val="26"/>
          <w:szCs w:val="26"/>
          <w:lang w:val="en-US"/>
        </w:rPr>
        <w:t>II</w:t>
      </w:r>
      <w:r w:rsidRPr="006A5952">
        <w:rPr>
          <w:rFonts w:ascii="Times New Roman" w:hAnsi="Times New Roman"/>
          <w:sz w:val="26"/>
          <w:szCs w:val="26"/>
        </w:rPr>
        <w:t xml:space="preserve"> для 9-11 классов включает тестовые задания с несколькими вариантами ответа. За каждый правильный ответ начисляется по 1 баллу.</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 xml:space="preserve">Часть </w:t>
      </w:r>
      <w:r w:rsidRPr="006A5952">
        <w:rPr>
          <w:rFonts w:ascii="Times New Roman" w:hAnsi="Times New Roman"/>
          <w:sz w:val="26"/>
          <w:szCs w:val="26"/>
          <w:lang w:val="en-US"/>
        </w:rPr>
        <w:t>III</w:t>
      </w:r>
      <w:r w:rsidRPr="006A5952">
        <w:rPr>
          <w:rFonts w:ascii="Times New Roman" w:hAnsi="Times New Roman"/>
          <w:sz w:val="26"/>
          <w:szCs w:val="26"/>
        </w:rPr>
        <w:t xml:space="preserve"> представлена одним заданием на определение правильности суждений. </w:t>
      </w:r>
      <w:r w:rsidRPr="006A5952">
        <w:rPr>
          <w:rFonts w:ascii="Times New Roman" w:hAnsi="Times New Roman"/>
          <w:bCs/>
          <w:sz w:val="26"/>
          <w:szCs w:val="26"/>
        </w:rPr>
        <w:t xml:space="preserve">При соответствии знаков правильных и неправильных суждений ставится 1 балл. </w:t>
      </w:r>
      <w:r w:rsidRPr="006A5952">
        <w:rPr>
          <w:rFonts w:ascii="Times New Roman" w:hAnsi="Times New Roman"/>
          <w:sz w:val="26"/>
          <w:szCs w:val="26"/>
        </w:rPr>
        <w:t>Считается число совпадений.</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 xml:space="preserve">В часть </w:t>
      </w:r>
      <w:r w:rsidRPr="006A5952">
        <w:rPr>
          <w:rFonts w:ascii="Times New Roman" w:hAnsi="Times New Roman"/>
          <w:sz w:val="26"/>
          <w:szCs w:val="26"/>
          <w:lang w:val="en-US"/>
        </w:rPr>
        <w:t>IV</w:t>
      </w:r>
      <w:r w:rsidRPr="006A5952">
        <w:rPr>
          <w:rFonts w:ascii="Times New Roman" w:hAnsi="Times New Roman"/>
          <w:sz w:val="26"/>
          <w:szCs w:val="26"/>
        </w:rPr>
        <w:t xml:space="preserve"> включены задания на соответствие. За каждый правильный ответ выставляется 1 балл.</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 xml:space="preserve">В часть </w:t>
      </w:r>
      <w:r w:rsidRPr="006A5952">
        <w:rPr>
          <w:rFonts w:ascii="Times New Roman" w:hAnsi="Times New Roman"/>
          <w:sz w:val="26"/>
          <w:szCs w:val="26"/>
          <w:lang w:val="en-US"/>
        </w:rPr>
        <w:t>V</w:t>
      </w:r>
      <w:r w:rsidRPr="006A5952">
        <w:rPr>
          <w:rFonts w:ascii="Times New Roman" w:hAnsi="Times New Roman"/>
          <w:sz w:val="26"/>
          <w:szCs w:val="26"/>
        </w:rPr>
        <w:t xml:space="preserve"> только для 10 и 11 классов включено решение одной задачи: 10 класс – 6 баллов, 11 класс – 10 баллов.</w:t>
      </w:r>
    </w:p>
    <w:p w:rsidR="00E33F7C" w:rsidRPr="006A5952" w:rsidRDefault="00E33F7C" w:rsidP="00E33F7C">
      <w:pPr>
        <w:pStyle w:val="a5"/>
        <w:numPr>
          <w:ilvl w:val="1"/>
          <w:numId w:val="1"/>
        </w:numPr>
        <w:spacing w:after="120"/>
        <w:ind w:left="0" w:firstLine="851"/>
        <w:jc w:val="both"/>
        <w:rPr>
          <w:rFonts w:ascii="Times New Roman" w:hAnsi="Times New Roman"/>
          <w:sz w:val="26"/>
          <w:szCs w:val="26"/>
        </w:rPr>
      </w:pPr>
      <w:r w:rsidRPr="006A5952">
        <w:rPr>
          <w:rFonts w:ascii="Times New Roman" w:hAnsi="Times New Roman"/>
          <w:sz w:val="26"/>
          <w:szCs w:val="26"/>
        </w:rPr>
        <w:t xml:space="preserve">Проверка олимпиадных работ блока </w:t>
      </w:r>
      <w:r w:rsidRPr="006A5952">
        <w:rPr>
          <w:rFonts w:ascii="Times New Roman" w:hAnsi="Times New Roman"/>
          <w:sz w:val="26"/>
          <w:szCs w:val="26"/>
          <w:lang w:val="en-US"/>
        </w:rPr>
        <w:t>II</w:t>
      </w:r>
      <w:r w:rsidRPr="006A5952">
        <w:rPr>
          <w:rFonts w:ascii="Times New Roman" w:hAnsi="Times New Roman"/>
          <w:sz w:val="26"/>
          <w:szCs w:val="26"/>
        </w:rPr>
        <w:t xml:space="preserve"> участников муниципального этапа олимпиады по биологии 9-11 классов осуществляется исходя из следующих баллов (всего – 36 баллов):</w:t>
      </w:r>
    </w:p>
    <w:p w:rsidR="00E33F7C" w:rsidRPr="006A5952" w:rsidRDefault="00E33F7C" w:rsidP="00E33F7C">
      <w:pPr>
        <w:pStyle w:val="a5"/>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за задание 1 «Практическая зоология» – 18 баллов (за каждый правильный элемент ответа – 1 балл),</w:t>
      </w:r>
    </w:p>
    <w:p w:rsidR="00E33F7C" w:rsidRPr="006A5952" w:rsidRDefault="00E33F7C" w:rsidP="00E33F7C">
      <w:pPr>
        <w:pStyle w:val="a5"/>
        <w:autoSpaceDE w:val="0"/>
        <w:autoSpaceDN w:val="0"/>
        <w:adjustRightInd w:val="0"/>
        <w:ind w:left="0" w:firstLine="851"/>
        <w:contextualSpacing w:val="0"/>
        <w:jc w:val="both"/>
        <w:rPr>
          <w:rFonts w:ascii="Times New Roman" w:hAnsi="Times New Roman"/>
          <w:sz w:val="26"/>
          <w:szCs w:val="26"/>
        </w:rPr>
      </w:pPr>
      <w:r w:rsidRPr="006A5952">
        <w:rPr>
          <w:rFonts w:ascii="Times New Roman" w:hAnsi="Times New Roman"/>
          <w:sz w:val="26"/>
          <w:szCs w:val="26"/>
        </w:rPr>
        <w:t>за задание 2 «Практическая анатомия» – 18 баллов (за каждый правильный элемент ответа – 0,5 балла).</w:t>
      </w:r>
    </w:p>
    <w:p w:rsidR="00E33F7C" w:rsidRPr="006A5952" w:rsidRDefault="00E33F7C" w:rsidP="00E33F7C">
      <w:pPr>
        <w:pStyle w:val="a5"/>
        <w:numPr>
          <w:ilvl w:val="1"/>
          <w:numId w:val="1"/>
        </w:numPr>
        <w:spacing w:after="120"/>
        <w:ind w:left="0" w:firstLine="851"/>
        <w:jc w:val="both"/>
        <w:rPr>
          <w:rFonts w:ascii="Times New Roman" w:hAnsi="Times New Roman"/>
          <w:sz w:val="26"/>
          <w:szCs w:val="26"/>
        </w:rPr>
      </w:pPr>
      <w:r w:rsidRPr="006A5952">
        <w:rPr>
          <w:rFonts w:ascii="Times New Roman" w:hAnsi="Times New Roman"/>
          <w:sz w:val="26"/>
          <w:szCs w:val="26"/>
        </w:rPr>
        <w:t>Проверка олимпиадных работ участников муниципального этапа олимпиады по биологии осуществляется исходя из следующих баллов: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154"/>
        <w:gridCol w:w="1169"/>
        <w:gridCol w:w="1340"/>
        <w:gridCol w:w="1318"/>
        <w:gridCol w:w="1128"/>
        <w:gridCol w:w="1081"/>
        <w:gridCol w:w="1976"/>
      </w:tblGrid>
      <w:tr w:rsidR="00E33F7C" w:rsidRPr="006A5952" w:rsidTr="00283409">
        <w:trPr>
          <w:trHeight w:val="262"/>
          <w:jc w:val="center"/>
        </w:trPr>
        <w:tc>
          <w:tcPr>
            <w:tcW w:w="710" w:type="pct"/>
            <w:vMerge w:val="restart"/>
            <w:vAlign w:val="center"/>
          </w:tcPr>
          <w:p w:rsidR="00E33F7C" w:rsidRPr="006A5952" w:rsidRDefault="00E33F7C" w:rsidP="00283409">
            <w:pPr>
              <w:jc w:val="center"/>
              <w:rPr>
                <w:sz w:val="26"/>
                <w:szCs w:val="26"/>
              </w:rPr>
            </w:pPr>
            <w:r w:rsidRPr="006A5952">
              <w:rPr>
                <w:sz w:val="26"/>
                <w:szCs w:val="26"/>
              </w:rPr>
              <w:br w:type="page"/>
              <w:t>Комплект</w:t>
            </w:r>
          </w:p>
        </w:tc>
        <w:tc>
          <w:tcPr>
            <w:tcW w:w="2858" w:type="pct"/>
            <w:gridSpan w:val="5"/>
            <w:vAlign w:val="center"/>
          </w:tcPr>
          <w:p w:rsidR="00E33F7C" w:rsidRPr="006A5952" w:rsidRDefault="00E33F7C" w:rsidP="00283409">
            <w:pPr>
              <w:jc w:val="center"/>
              <w:rPr>
                <w:sz w:val="26"/>
                <w:szCs w:val="26"/>
              </w:rPr>
            </w:pPr>
            <w:r w:rsidRPr="006A5952">
              <w:rPr>
                <w:sz w:val="26"/>
                <w:szCs w:val="26"/>
              </w:rPr>
              <w:t xml:space="preserve">Баллы за блок </w:t>
            </w:r>
            <w:r w:rsidRPr="006A5952">
              <w:rPr>
                <w:sz w:val="26"/>
                <w:szCs w:val="26"/>
                <w:lang w:val="en-US"/>
              </w:rPr>
              <w:t>I</w:t>
            </w:r>
          </w:p>
        </w:tc>
        <w:tc>
          <w:tcPr>
            <w:tcW w:w="506" w:type="pct"/>
            <w:vMerge w:val="restart"/>
            <w:vAlign w:val="center"/>
          </w:tcPr>
          <w:p w:rsidR="00E33F7C" w:rsidRPr="006A5952" w:rsidRDefault="00E33F7C" w:rsidP="00283409">
            <w:pPr>
              <w:jc w:val="center"/>
              <w:rPr>
                <w:sz w:val="26"/>
                <w:szCs w:val="26"/>
              </w:rPr>
            </w:pPr>
            <w:r w:rsidRPr="006A5952">
              <w:rPr>
                <w:sz w:val="26"/>
                <w:szCs w:val="26"/>
              </w:rPr>
              <w:t xml:space="preserve">Блок </w:t>
            </w:r>
            <w:r w:rsidRPr="006A5952">
              <w:rPr>
                <w:sz w:val="26"/>
                <w:szCs w:val="26"/>
                <w:lang w:val="en-US"/>
              </w:rPr>
              <w:t>II</w:t>
            </w:r>
          </w:p>
        </w:tc>
        <w:tc>
          <w:tcPr>
            <w:tcW w:w="927" w:type="pct"/>
            <w:vMerge w:val="restart"/>
          </w:tcPr>
          <w:p w:rsidR="00E33F7C" w:rsidRPr="006A5952" w:rsidRDefault="00E33F7C" w:rsidP="00283409">
            <w:pPr>
              <w:jc w:val="center"/>
              <w:rPr>
                <w:sz w:val="26"/>
                <w:szCs w:val="26"/>
              </w:rPr>
            </w:pPr>
            <w:r w:rsidRPr="006A5952">
              <w:rPr>
                <w:sz w:val="26"/>
                <w:szCs w:val="26"/>
              </w:rPr>
              <w:t>Максимальный балл</w:t>
            </w:r>
          </w:p>
        </w:tc>
      </w:tr>
      <w:tr w:rsidR="00E33F7C" w:rsidRPr="006A5952" w:rsidTr="00283409">
        <w:trPr>
          <w:trHeight w:val="640"/>
          <w:jc w:val="center"/>
        </w:trPr>
        <w:tc>
          <w:tcPr>
            <w:tcW w:w="710" w:type="pct"/>
            <w:vMerge/>
            <w:tcBorders>
              <w:bottom w:val="single" w:sz="4" w:space="0" w:color="auto"/>
            </w:tcBorders>
            <w:vAlign w:val="center"/>
          </w:tcPr>
          <w:p w:rsidR="00E33F7C" w:rsidRPr="006A5952" w:rsidRDefault="00E33F7C" w:rsidP="00283409">
            <w:pPr>
              <w:jc w:val="center"/>
              <w:rPr>
                <w:sz w:val="26"/>
                <w:szCs w:val="26"/>
              </w:rPr>
            </w:pPr>
          </w:p>
        </w:tc>
        <w:tc>
          <w:tcPr>
            <w:tcW w:w="540" w:type="pct"/>
            <w:tcBorders>
              <w:bottom w:val="single" w:sz="4" w:space="0" w:color="auto"/>
            </w:tcBorders>
            <w:vAlign w:val="center"/>
          </w:tcPr>
          <w:p w:rsidR="00E33F7C" w:rsidRPr="006A5952" w:rsidRDefault="00E33F7C" w:rsidP="00283409">
            <w:pPr>
              <w:jc w:val="center"/>
              <w:rPr>
                <w:sz w:val="26"/>
                <w:szCs w:val="26"/>
                <w:lang w:val="en-US"/>
              </w:rPr>
            </w:pPr>
            <w:r w:rsidRPr="006A5952">
              <w:rPr>
                <w:sz w:val="26"/>
                <w:szCs w:val="26"/>
              </w:rPr>
              <w:t xml:space="preserve">Часть </w:t>
            </w:r>
            <w:r w:rsidRPr="006A5952">
              <w:rPr>
                <w:sz w:val="26"/>
                <w:szCs w:val="26"/>
                <w:lang w:val="en-US"/>
              </w:rPr>
              <w:t>I</w:t>
            </w:r>
          </w:p>
        </w:tc>
        <w:tc>
          <w:tcPr>
            <w:tcW w:w="547" w:type="pct"/>
            <w:tcBorders>
              <w:bottom w:val="single" w:sz="4" w:space="0" w:color="auto"/>
            </w:tcBorders>
            <w:vAlign w:val="center"/>
          </w:tcPr>
          <w:p w:rsidR="00E33F7C" w:rsidRPr="006A5952" w:rsidRDefault="00E33F7C" w:rsidP="00283409">
            <w:pPr>
              <w:jc w:val="center"/>
              <w:rPr>
                <w:sz w:val="26"/>
                <w:szCs w:val="26"/>
                <w:lang w:val="en-US"/>
              </w:rPr>
            </w:pPr>
            <w:r w:rsidRPr="006A5952">
              <w:rPr>
                <w:sz w:val="26"/>
                <w:szCs w:val="26"/>
              </w:rPr>
              <w:t xml:space="preserve">Часть </w:t>
            </w:r>
            <w:r w:rsidRPr="006A5952">
              <w:rPr>
                <w:sz w:val="26"/>
                <w:szCs w:val="26"/>
                <w:lang w:val="en-US"/>
              </w:rPr>
              <w:t>II</w:t>
            </w:r>
          </w:p>
        </w:tc>
        <w:tc>
          <w:tcPr>
            <w:tcW w:w="627" w:type="pct"/>
            <w:tcBorders>
              <w:bottom w:val="single" w:sz="4" w:space="0" w:color="auto"/>
            </w:tcBorders>
            <w:vAlign w:val="center"/>
          </w:tcPr>
          <w:p w:rsidR="00E33F7C" w:rsidRPr="006A5952" w:rsidRDefault="00E33F7C" w:rsidP="00283409">
            <w:pPr>
              <w:jc w:val="center"/>
              <w:rPr>
                <w:sz w:val="26"/>
                <w:szCs w:val="26"/>
                <w:lang w:val="en-US"/>
              </w:rPr>
            </w:pPr>
            <w:r w:rsidRPr="006A5952">
              <w:rPr>
                <w:sz w:val="26"/>
                <w:szCs w:val="26"/>
              </w:rPr>
              <w:t xml:space="preserve">Часть </w:t>
            </w:r>
            <w:r w:rsidRPr="006A5952">
              <w:rPr>
                <w:sz w:val="26"/>
                <w:szCs w:val="26"/>
                <w:lang w:val="en-US"/>
              </w:rPr>
              <w:t>III</w:t>
            </w:r>
          </w:p>
        </w:tc>
        <w:tc>
          <w:tcPr>
            <w:tcW w:w="617" w:type="pct"/>
            <w:tcBorders>
              <w:bottom w:val="single" w:sz="4" w:space="0" w:color="auto"/>
            </w:tcBorders>
            <w:vAlign w:val="center"/>
          </w:tcPr>
          <w:p w:rsidR="00E33F7C" w:rsidRPr="006A5952" w:rsidRDefault="00E33F7C" w:rsidP="00283409">
            <w:pPr>
              <w:jc w:val="center"/>
              <w:rPr>
                <w:strike/>
                <w:sz w:val="26"/>
                <w:szCs w:val="26"/>
              </w:rPr>
            </w:pPr>
            <w:r w:rsidRPr="006A5952">
              <w:rPr>
                <w:sz w:val="26"/>
                <w:szCs w:val="26"/>
              </w:rPr>
              <w:t xml:space="preserve">Часть </w:t>
            </w:r>
            <w:r w:rsidRPr="006A5952">
              <w:rPr>
                <w:sz w:val="26"/>
                <w:szCs w:val="26"/>
                <w:lang w:val="en-US"/>
              </w:rPr>
              <w:t>IV</w:t>
            </w:r>
          </w:p>
        </w:tc>
        <w:tc>
          <w:tcPr>
            <w:tcW w:w="528" w:type="pct"/>
            <w:tcBorders>
              <w:bottom w:val="single" w:sz="4" w:space="0" w:color="auto"/>
            </w:tcBorders>
            <w:vAlign w:val="center"/>
          </w:tcPr>
          <w:p w:rsidR="00E33F7C" w:rsidRPr="006A5952" w:rsidRDefault="00E33F7C" w:rsidP="00283409">
            <w:pPr>
              <w:jc w:val="center"/>
              <w:rPr>
                <w:strike/>
                <w:sz w:val="26"/>
                <w:szCs w:val="26"/>
              </w:rPr>
            </w:pPr>
            <w:r w:rsidRPr="006A5952">
              <w:rPr>
                <w:sz w:val="26"/>
                <w:szCs w:val="26"/>
              </w:rPr>
              <w:t xml:space="preserve">Часть </w:t>
            </w:r>
            <w:r w:rsidRPr="006A5952">
              <w:rPr>
                <w:sz w:val="26"/>
                <w:szCs w:val="26"/>
                <w:lang w:val="en-US"/>
              </w:rPr>
              <w:t>V</w:t>
            </w:r>
          </w:p>
        </w:tc>
        <w:tc>
          <w:tcPr>
            <w:tcW w:w="506" w:type="pct"/>
            <w:vMerge/>
            <w:tcBorders>
              <w:bottom w:val="single" w:sz="4" w:space="0" w:color="auto"/>
            </w:tcBorders>
            <w:vAlign w:val="center"/>
          </w:tcPr>
          <w:p w:rsidR="00E33F7C" w:rsidRPr="006A5952" w:rsidRDefault="00E33F7C" w:rsidP="00283409">
            <w:pPr>
              <w:rPr>
                <w:sz w:val="26"/>
                <w:szCs w:val="26"/>
              </w:rPr>
            </w:pPr>
          </w:p>
        </w:tc>
        <w:tc>
          <w:tcPr>
            <w:tcW w:w="927" w:type="pct"/>
            <w:vMerge/>
            <w:tcBorders>
              <w:bottom w:val="single" w:sz="4" w:space="0" w:color="auto"/>
            </w:tcBorders>
          </w:tcPr>
          <w:p w:rsidR="00E33F7C" w:rsidRPr="006A5952" w:rsidRDefault="00E33F7C" w:rsidP="00283409">
            <w:pPr>
              <w:rPr>
                <w:sz w:val="26"/>
                <w:szCs w:val="26"/>
              </w:rPr>
            </w:pPr>
          </w:p>
        </w:tc>
      </w:tr>
      <w:tr w:rsidR="00E33F7C" w:rsidRPr="006A5952" w:rsidTr="00283409">
        <w:trPr>
          <w:jc w:val="center"/>
        </w:trPr>
        <w:tc>
          <w:tcPr>
            <w:tcW w:w="710" w:type="pct"/>
            <w:vAlign w:val="center"/>
          </w:tcPr>
          <w:p w:rsidR="00E33F7C" w:rsidRPr="006A5952" w:rsidRDefault="00E33F7C" w:rsidP="00283409">
            <w:pPr>
              <w:ind w:firstLine="34"/>
              <w:jc w:val="center"/>
              <w:rPr>
                <w:sz w:val="26"/>
                <w:szCs w:val="26"/>
              </w:rPr>
            </w:pPr>
            <w:r w:rsidRPr="006A5952">
              <w:rPr>
                <w:sz w:val="26"/>
                <w:szCs w:val="26"/>
              </w:rPr>
              <w:t>7 класс</w:t>
            </w:r>
          </w:p>
        </w:tc>
        <w:tc>
          <w:tcPr>
            <w:tcW w:w="540"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15</w:t>
            </w:r>
          </w:p>
        </w:tc>
        <w:tc>
          <w:tcPr>
            <w:tcW w:w="54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10</w:t>
            </w:r>
          </w:p>
        </w:tc>
        <w:tc>
          <w:tcPr>
            <w:tcW w:w="62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5</w:t>
            </w:r>
          </w:p>
        </w:tc>
        <w:tc>
          <w:tcPr>
            <w:tcW w:w="61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24</w:t>
            </w:r>
          </w:p>
        </w:tc>
        <w:tc>
          <w:tcPr>
            <w:tcW w:w="528"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w:t>
            </w:r>
          </w:p>
        </w:tc>
        <w:tc>
          <w:tcPr>
            <w:tcW w:w="506"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w:t>
            </w:r>
          </w:p>
        </w:tc>
        <w:tc>
          <w:tcPr>
            <w:tcW w:w="92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54</w:t>
            </w:r>
          </w:p>
        </w:tc>
      </w:tr>
      <w:tr w:rsidR="00E33F7C" w:rsidRPr="006A5952" w:rsidTr="00283409">
        <w:trPr>
          <w:jc w:val="center"/>
        </w:trPr>
        <w:tc>
          <w:tcPr>
            <w:tcW w:w="710" w:type="pct"/>
            <w:vAlign w:val="center"/>
          </w:tcPr>
          <w:p w:rsidR="00E33F7C" w:rsidRPr="006A5952" w:rsidRDefault="00E33F7C" w:rsidP="00283409">
            <w:pPr>
              <w:ind w:firstLine="34"/>
              <w:jc w:val="center"/>
              <w:rPr>
                <w:sz w:val="26"/>
                <w:szCs w:val="26"/>
              </w:rPr>
            </w:pPr>
            <w:r w:rsidRPr="006A5952">
              <w:rPr>
                <w:sz w:val="26"/>
                <w:szCs w:val="26"/>
              </w:rPr>
              <w:t>8 класс</w:t>
            </w:r>
          </w:p>
        </w:tc>
        <w:tc>
          <w:tcPr>
            <w:tcW w:w="540"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15</w:t>
            </w:r>
          </w:p>
        </w:tc>
        <w:tc>
          <w:tcPr>
            <w:tcW w:w="54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10</w:t>
            </w:r>
          </w:p>
        </w:tc>
        <w:tc>
          <w:tcPr>
            <w:tcW w:w="62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5</w:t>
            </w:r>
          </w:p>
        </w:tc>
        <w:tc>
          <w:tcPr>
            <w:tcW w:w="61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36</w:t>
            </w:r>
          </w:p>
        </w:tc>
        <w:tc>
          <w:tcPr>
            <w:tcW w:w="528"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w:t>
            </w:r>
          </w:p>
        </w:tc>
        <w:tc>
          <w:tcPr>
            <w:tcW w:w="506"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w:t>
            </w:r>
          </w:p>
        </w:tc>
        <w:tc>
          <w:tcPr>
            <w:tcW w:w="92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66</w:t>
            </w:r>
          </w:p>
        </w:tc>
      </w:tr>
      <w:tr w:rsidR="00E33F7C" w:rsidRPr="006A5952" w:rsidTr="00283409">
        <w:trPr>
          <w:jc w:val="center"/>
        </w:trPr>
        <w:tc>
          <w:tcPr>
            <w:tcW w:w="710" w:type="pct"/>
            <w:vAlign w:val="center"/>
          </w:tcPr>
          <w:p w:rsidR="00E33F7C" w:rsidRPr="006A5952" w:rsidRDefault="00E33F7C" w:rsidP="00283409">
            <w:pPr>
              <w:ind w:firstLine="34"/>
              <w:jc w:val="center"/>
              <w:rPr>
                <w:sz w:val="26"/>
                <w:szCs w:val="26"/>
              </w:rPr>
            </w:pPr>
            <w:r w:rsidRPr="006A5952">
              <w:rPr>
                <w:sz w:val="26"/>
                <w:szCs w:val="26"/>
              </w:rPr>
              <w:t>9 класс</w:t>
            </w:r>
          </w:p>
        </w:tc>
        <w:tc>
          <w:tcPr>
            <w:tcW w:w="540" w:type="pct"/>
            <w:shd w:val="clear" w:color="auto" w:fill="auto"/>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20</w:t>
            </w:r>
          </w:p>
        </w:tc>
        <w:tc>
          <w:tcPr>
            <w:tcW w:w="547" w:type="pct"/>
            <w:shd w:val="clear" w:color="auto" w:fill="auto"/>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30</w:t>
            </w:r>
          </w:p>
        </w:tc>
        <w:tc>
          <w:tcPr>
            <w:tcW w:w="62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10</w:t>
            </w:r>
          </w:p>
        </w:tc>
        <w:tc>
          <w:tcPr>
            <w:tcW w:w="61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43</w:t>
            </w:r>
          </w:p>
        </w:tc>
        <w:tc>
          <w:tcPr>
            <w:tcW w:w="528"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w:t>
            </w:r>
          </w:p>
        </w:tc>
        <w:tc>
          <w:tcPr>
            <w:tcW w:w="506"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36</w:t>
            </w:r>
          </w:p>
        </w:tc>
        <w:tc>
          <w:tcPr>
            <w:tcW w:w="927" w:type="pct"/>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139</w:t>
            </w:r>
          </w:p>
        </w:tc>
      </w:tr>
      <w:tr w:rsidR="00E33F7C" w:rsidRPr="006A5952" w:rsidTr="00283409">
        <w:trPr>
          <w:jc w:val="center"/>
        </w:trPr>
        <w:tc>
          <w:tcPr>
            <w:tcW w:w="710" w:type="pct"/>
            <w:vAlign w:val="center"/>
          </w:tcPr>
          <w:p w:rsidR="00E33F7C" w:rsidRPr="006A5952" w:rsidRDefault="00E33F7C" w:rsidP="00283409">
            <w:pPr>
              <w:ind w:firstLine="34"/>
              <w:jc w:val="center"/>
              <w:rPr>
                <w:sz w:val="26"/>
                <w:szCs w:val="26"/>
              </w:rPr>
            </w:pPr>
            <w:r w:rsidRPr="006A5952">
              <w:rPr>
                <w:sz w:val="26"/>
                <w:szCs w:val="26"/>
              </w:rPr>
              <w:t>10 класс</w:t>
            </w:r>
          </w:p>
        </w:tc>
        <w:tc>
          <w:tcPr>
            <w:tcW w:w="540"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25</w:t>
            </w:r>
          </w:p>
        </w:tc>
        <w:tc>
          <w:tcPr>
            <w:tcW w:w="54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31</w:t>
            </w:r>
          </w:p>
        </w:tc>
        <w:tc>
          <w:tcPr>
            <w:tcW w:w="62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10</w:t>
            </w:r>
          </w:p>
        </w:tc>
        <w:tc>
          <w:tcPr>
            <w:tcW w:w="61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43</w:t>
            </w:r>
          </w:p>
        </w:tc>
        <w:tc>
          <w:tcPr>
            <w:tcW w:w="528"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6</w:t>
            </w:r>
          </w:p>
        </w:tc>
        <w:tc>
          <w:tcPr>
            <w:tcW w:w="506"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36</w:t>
            </w:r>
          </w:p>
        </w:tc>
        <w:tc>
          <w:tcPr>
            <w:tcW w:w="927" w:type="pct"/>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151</w:t>
            </w:r>
          </w:p>
        </w:tc>
      </w:tr>
      <w:tr w:rsidR="00E33F7C" w:rsidRPr="006A5952" w:rsidTr="00283409">
        <w:trPr>
          <w:jc w:val="center"/>
        </w:trPr>
        <w:tc>
          <w:tcPr>
            <w:tcW w:w="710" w:type="pct"/>
            <w:vAlign w:val="center"/>
          </w:tcPr>
          <w:p w:rsidR="00E33F7C" w:rsidRPr="006A5952" w:rsidRDefault="00E33F7C" w:rsidP="00283409">
            <w:pPr>
              <w:ind w:firstLine="34"/>
              <w:jc w:val="center"/>
              <w:rPr>
                <w:sz w:val="26"/>
                <w:szCs w:val="26"/>
              </w:rPr>
            </w:pPr>
            <w:r w:rsidRPr="006A5952">
              <w:rPr>
                <w:sz w:val="26"/>
                <w:szCs w:val="26"/>
              </w:rPr>
              <w:t>11 класс</w:t>
            </w:r>
          </w:p>
        </w:tc>
        <w:tc>
          <w:tcPr>
            <w:tcW w:w="540"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30</w:t>
            </w:r>
          </w:p>
        </w:tc>
        <w:tc>
          <w:tcPr>
            <w:tcW w:w="54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30</w:t>
            </w:r>
          </w:p>
        </w:tc>
        <w:tc>
          <w:tcPr>
            <w:tcW w:w="62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15</w:t>
            </w:r>
          </w:p>
        </w:tc>
        <w:tc>
          <w:tcPr>
            <w:tcW w:w="617"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45</w:t>
            </w:r>
          </w:p>
        </w:tc>
        <w:tc>
          <w:tcPr>
            <w:tcW w:w="528"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10</w:t>
            </w:r>
          </w:p>
        </w:tc>
        <w:tc>
          <w:tcPr>
            <w:tcW w:w="506" w:type="pct"/>
            <w:vAlign w:val="center"/>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36</w:t>
            </w:r>
          </w:p>
        </w:tc>
        <w:tc>
          <w:tcPr>
            <w:tcW w:w="927" w:type="pct"/>
          </w:tcPr>
          <w:p w:rsidR="00E33F7C" w:rsidRPr="006A5952" w:rsidRDefault="00E33F7C" w:rsidP="00283409">
            <w:pPr>
              <w:pStyle w:val="a5"/>
              <w:ind w:left="0" w:firstLine="34"/>
              <w:jc w:val="center"/>
              <w:rPr>
                <w:rFonts w:ascii="Times New Roman" w:hAnsi="Times New Roman"/>
                <w:sz w:val="26"/>
                <w:szCs w:val="26"/>
              </w:rPr>
            </w:pPr>
            <w:r w:rsidRPr="006A5952">
              <w:rPr>
                <w:rFonts w:ascii="Times New Roman" w:hAnsi="Times New Roman"/>
                <w:sz w:val="26"/>
                <w:szCs w:val="26"/>
              </w:rPr>
              <w:t>166</w:t>
            </w:r>
          </w:p>
        </w:tc>
      </w:tr>
    </w:tbl>
    <w:p w:rsidR="00E33F7C" w:rsidRPr="006A5952" w:rsidRDefault="00E33F7C" w:rsidP="00E33F7C">
      <w:pPr>
        <w:pStyle w:val="Default"/>
        <w:ind w:left="1134"/>
        <w:jc w:val="both"/>
        <w:rPr>
          <w:color w:val="auto"/>
          <w:sz w:val="26"/>
          <w:szCs w:val="26"/>
        </w:rPr>
      </w:pPr>
    </w:p>
    <w:p w:rsidR="00E33F7C" w:rsidRPr="006A5952" w:rsidRDefault="00E33F7C" w:rsidP="00E33F7C">
      <w:pPr>
        <w:pStyle w:val="a5"/>
        <w:numPr>
          <w:ilvl w:val="0"/>
          <w:numId w:val="1"/>
        </w:numPr>
        <w:ind w:left="284" w:hanging="284"/>
        <w:jc w:val="center"/>
        <w:rPr>
          <w:rFonts w:ascii="Times New Roman" w:hAnsi="Times New Roman"/>
          <w:b/>
          <w:sz w:val="26"/>
          <w:szCs w:val="26"/>
        </w:rPr>
      </w:pPr>
      <w:r w:rsidRPr="006A5952">
        <w:rPr>
          <w:rFonts w:ascii="Times New Roman" w:hAnsi="Times New Roman"/>
          <w:b/>
          <w:sz w:val="26"/>
          <w:szCs w:val="26"/>
        </w:rPr>
        <w:t>Функции Оргкомитета</w:t>
      </w:r>
    </w:p>
    <w:p w:rsidR="00E33F7C" w:rsidRPr="006A5952" w:rsidRDefault="00E33F7C" w:rsidP="00E33F7C">
      <w:pPr>
        <w:pStyle w:val="a5"/>
        <w:ind w:left="360"/>
        <w:rPr>
          <w:rFonts w:ascii="Times New Roman" w:hAnsi="Times New Roman"/>
          <w:sz w:val="26"/>
          <w:szCs w:val="26"/>
        </w:rPr>
      </w:pPr>
    </w:p>
    <w:p w:rsidR="00E33F7C" w:rsidRPr="006A5952" w:rsidRDefault="00E33F7C" w:rsidP="00E33F7C">
      <w:pPr>
        <w:ind w:firstLine="851"/>
        <w:jc w:val="both"/>
        <w:rPr>
          <w:sz w:val="26"/>
          <w:szCs w:val="26"/>
        </w:rPr>
      </w:pPr>
      <w:r w:rsidRPr="006A5952">
        <w:rPr>
          <w:sz w:val="26"/>
          <w:szCs w:val="26"/>
        </w:rPr>
        <w:t>Оргкомитет муниципального этапа олимпиады по биологии выполняет следующие функции:</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определяет организационно-технологическую модель проведения муниципального этапа олимпиады по биологии;</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proofErr w:type="gramStart"/>
      <w:r w:rsidRPr="006A5952">
        <w:rPr>
          <w:rFonts w:ascii="Times New Roman" w:hAnsi="Times New Roman"/>
          <w:sz w:val="26"/>
          <w:szCs w:val="26"/>
        </w:rPr>
        <w:t>обеспечивает организацию и проведение муниципального этапа олимпиады по биологии в соответствии с утвержденными организатором муниципального этапа олимпиады требованиями к проведению муниципального этапа олимпиады по биологии, Порядком проведения всероссийской олимпиады школьников и действующими на момент проведения олимпиады санитарно-эпидемиологическими требованиями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roofErr w:type="gramEnd"/>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осуществляет кодирование (обезличивание) олимпиадных работ участников муниципального этапа олимпиады по биологии;</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lastRenderedPageBreak/>
        <w:t>несет ответственность за жизнь и здоровье участников олимпиады во время проведения муниципального этапа олимпиады по биологии.</w:t>
      </w:r>
    </w:p>
    <w:p w:rsidR="00E33F7C" w:rsidRPr="006A5952" w:rsidRDefault="00E33F7C" w:rsidP="00E33F7C">
      <w:pPr>
        <w:rPr>
          <w:sz w:val="26"/>
          <w:szCs w:val="26"/>
        </w:rPr>
      </w:pPr>
    </w:p>
    <w:p w:rsidR="00E33F7C" w:rsidRPr="006A5952" w:rsidRDefault="00E33F7C" w:rsidP="00E33F7C">
      <w:pPr>
        <w:pStyle w:val="a5"/>
        <w:numPr>
          <w:ilvl w:val="0"/>
          <w:numId w:val="1"/>
        </w:numPr>
        <w:ind w:left="284" w:hanging="284"/>
        <w:jc w:val="center"/>
        <w:rPr>
          <w:rFonts w:ascii="Times New Roman" w:hAnsi="Times New Roman"/>
          <w:b/>
          <w:sz w:val="26"/>
          <w:szCs w:val="26"/>
        </w:rPr>
      </w:pPr>
      <w:r w:rsidRPr="006A5952">
        <w:rPr>
          <w:rFonts w:ascii="Times New Roman" w:hAnsi="Times New Roman"/>
          <w:b/>
          <w:sz w:val="26"/>
          <w:szCs w:val="26"/>
        </w:rPr>
        <w:t>Функции Жюри</w:t>
      </w:r>
    </w:p>
    <w:p w:rsidR="00E33F7C" w:rsidRPr="006A5952" w:rsidRDefault="00E33F7C" w:rsidP="00E33F7C">
      <w:pPr>
        <w:pStyle w:val="a5"/>
        <w:ind w:left="360"/>
        <w:rPr>
          <w:rFonts w:ascii="Times New Roman" w:hAnsi="Times New Roman"/>
          <w:b/>
          <w:sz w:val="26"/>
          <w:szCs w:val="26"/>
        </w:rPr>
      </w:pPr>
    </w:p>
    <w:p w:rsidR="00E33F7C" w:rsidRPr="006A5952" w:rsidRDefault="00E33F7C" w:rsidP="00E33F7C">
      <w:pPr>
        <w:pStyle w:val="a5"/>
        <w:tabs>
          <w:tab w:val="left" w:pos="1134"/>
        </w:tabs>
        <w:ind w:left="0" w:firstLine="851"/>
        <w:jc w:val="both"/>
        <w:rPr>
          <w:rFonts w:ascii="Times New Roman" w:hAnsi="Times New Roman"/>
          <w:sz w:val="26"/>
          <w:szCs w:val="26"/>
        </w:rPr>
      </w:pPr>
      <w:r w:rsidRPr="006A5952">
        <w:rPr>
          <w:rFonts w:ascii="Times New Roman" w:hAnsi="Times New Roman"/>
          <w:sz w:val="26"/>
          <w:szCs w:val="26"/>
        </w:rPr>
        <w:t>Жюри муниципального этапа олимпиады по биологии выполняет следующие функции:</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принимает для оценивания закодированные (обезличенные) олимпиадные работы участников;</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оценивает выполненные олимпиадные задания в соответствии с утвержденными критериями и методиками оценивания выполненных олимпиадных заданий;</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проводит с участниками олимпиады анализ олимпиадных заданий и их решений;</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осуществляет  по запросу участника олимпиады показ выполненных им олимпиадных заданий;</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представляет результаты олимпиады ее участникам;</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рассматривает  апелляции участников олимпиады с использованием видеофиксации;</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определяет победителей и призеров олимпиады на основании рейтинга и в соответствии с квотой, установленной организатором муниципального этапа олимпиады по биологии;</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представляет организатору результаты олимпиады (протоколы) для их утверждения;</w:t>
      </w:r>
    </w:p>
    <w:p w:rsidR="00E33F7C" w:rsidRPr="006A5952" w:rsidRDefault="00E33F7C" w:rsidP="00E33F7C">
      <w:pPr>
        <w:pStyle w:val="a5"/>
        <w:numPr>
          <w:ilvl w:val="0"/>
          <w:numId w:val="2"/>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составляет и представляет организатору муниципального этапа олимпиады по биологии аналитический отчет о результатах выполнения олимпиадных заданий.</w:t>
      </w:r>
    </w:p>
    <w:p w:rsidR="00E33F7C" w:rsidRPr="006A5952" w:rsidRDefault="00E33F7C" w:rsidP="00E33F7C">
      <w:pPr>
        <w:pStyle w:val="a5"/>
        <w:ind w:left="360"/>
        <w:rPr>
          <w:rFonts w:ascii="Times New Roman" w:hAnsi="Times New Roman"/>
          <w:sz w:val="26"/>
          <w:szCs w:val="26"/>
        </w:rPr>
      </w:pPr>
    </w:p>
    <w:p w:rsidR="00E33F7C" w:rsidRPr="006A5952" w:rsidRDefault="00E33F7C" w:rsidP="00E33F7C">
      <w:pPr>
        <w:pStyle w:val="a5"/>
        <w:numPr>
          <w:ilvl w:val="0"/>
          <w:numId w:val="1"/>
        </w:numPr>
        <w:ind w:left="284" w:hanging="284"/>
        <w:jc w:val="center"/>
        <w:rPr>
          <w:rFonts w:ascii="Times New Roman" w:hAnsi="Times New Roman"/>
          <w:b/>
          <w:sz w:val="26"/>
          <w:szCs w:val="26"/>
        </w:rPr>
      </w:pPr>
      <w:r w:rsidRPr="006A5952">
        <w:rPr>
          <w:rFonts w:ascii="Times New Roman" w:hAnsi="Times New Roman"/>
          <w:b/>
          <w:sz w:val="26"/>
          <w:szCs w:val="26"/>
        </w:rPr>
        <w:t>Порядок проведения</w:t>
      </w:r>
      <w:r w:rsidRPr="006A5952">
        <w:rPr>
          <w:rFonts w:ascii="Times New Roman" w:hAnsi="Times New Roman"/>
          <w:b/>
          <w:sz w:val="26"/>
          <w:szCs w:val="26"/>
          <w:lang w:val="en-US"/>
        </w:rPr>
        <w:t xml:space="preserve"> </w:t>
      </w:r>
      <w:r w:rsidRPr="006A5952">
        <w:rPr>
          <w:rFonts w:ascii="Times New Roman" w:hAnsi="Times New Roman"/>
          <w:b/>
          <w:sz w:val="26"/>
          <w:szCs w:val="26"/>
        </w:rPr>
        <w:t>олимпиады</w:t>
      </w:r>
    </w:p>
    <w:p w:rsidR="00E33F7C" w:rsidRPr="006A5952" w:rsidRDefault="00E33F7C" w:rsidP="00E33F7C">
      <w:pPr>
        <w:pStyle w:val="a5"/>
        <w:ind w:left="360"/>
        <w:rPr>
          <w:rFonts w:ascii="Times New Roman" w:hAnsi="Times New Roman"/>
          <w:b/>
          <w:sz w:val="26"/>
          <w:szCs w:val="26"/>
        </w:rPr>
      </w:pP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Муниципальный этап олимпиады по биологии проводится для обучающихся 7-11 классов.</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Все участники олимпиады проходят в обязательном порядке процедуру регистрации.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 xml:space="preserve">Технология осуществления регистрации </w:t>
      </w:r>
      <w:proofErr w:type="gramStart"/>
      <w:r w:rsidRPr="006A5952">
        <w:rPr>
          <w:rFonts w:ascii="Times New Roman" w:hAnsi="Times New Roman"/>
          <w:sz w:val="26"/>
          <w:szCs w:val="26"/>
        </w:rPr>
        <w:t>обучающихся</w:t>
      </w:r>
      <w:proofErr w:type="gramEnd"/>
      <w:r w:rsidRPr="006A5952">
        <w:rPr>
          <w:rFonts w:ascii="Times New Roman" w:hAnsi="Times New Roman"/>
          <w:sz w:val="26"/>
          <w:szCs w:val="26"/>
        </w:rPr>
        <w:t xml:space="preserve"> для участия в олимпиаде определяется Оргкомитетом. </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Материалы заданий, выдаваемые участникам олимпиады, качественно тиражируются на листах формата А</w:t>
      </w:r>
      <w:proofErr w:type="gramStart"/>
      <w:r w:rsidRPr="006A5952">
        <w:rPr>
          <w:rFonts w:ascii="Times New Roman" w:hAnsi="Times New Roman"/>
          <w:sz w:val="26"/>
          <w:szCs w:val="26"/>
        </w:rPr>
        <w:t>4</w:t>
      </w:r>
      <w:proofErr w:type="gramEnd"/>
      <w:r w:rsidRPr="006A5952">
        <w:rPr>
          <w:rFonts w:ascii="Times New Roman" w:hAnsi="Times New Roman"/>
          <w:sz w:val="26"/>
          <w:szCs w:val="26"/>
        </w:rPr>
        <w:t xml:space="preserve"> (уменьшение оригинала не допускается) с использованием только одной стороны листа (оборот страницы не рекомендуется использовать). В комплектах заданий, связанных с </w:t>
      </w:r>
      <w:r w:rsidRPr="006A5952">
        <w:rPr>
          <w:rFonts w:ascii="Times New Roman" w:hAnsi="Times New Roman"/>
          <w:b/>
          <w:bCs/>
          <w:sz w:val="26"/>
          <w:szCs w:val="26"/>
        </w:rPr>
        <w:t>работой над изображениями</w:t>
      </w:r>
      <w:r w:rsidRPr="006A5952">
        <w:rPr>
          <w:rFonts w:ascii="Times New Roman" w:hAnsi="Times New Roman"/>
          <w:sz w:val="26"/>
          <w:szCs w:val="26"/>
        </w:rPr>
        <w:t xml:space="preserve">, организуется их </w:t>
      </w:r>
      <w:r w:rsidRPr="006A5952">
        <w:rPr>
          <w:rFonts w:ascii="Times New Roman" w:hAnsi="Times New Roman"/>
          <w:b/>
          <w:sz w:val="26"/>
          <w:szCs w:val="26"/>
        </w:rPr>
        <w:t>распечатка с цветной печатью для каждого участника</w:t>
      </w:r>
      <w:r w:rsidRPr="006A5952">
        <w:rPr>
          <w:rFonts w:ascii="Times New Roman" w:hAnsi="Times New Roman"/>
          <w:sz w:val="26"/>
          <w:szCs w:val="26"/>
        </w:rPr>
        <w:t>.</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Во время работы над заданиями участник муниципального этапа олимпиады по биологии имеет право:</w:t>
      </w:r>
    </w:p>
    <w:p w:rsidR="00E33F7C" w:rsidRPr="006A5952" w:rsidRDefault="00E33F7C" w:rsidP="00E33F7C">
      <w:pPr>
        <w:pStyle w:val="a5"/>
        <w:numPr>
          <w:ilvl w:val="0"/>
          <w:numId w:val="6"/>
        </w:numPr>
        <w:tabs>
          <w:tab w:val="left" w:pos="1134"/>
        </w:tabs>
        <w:ind w:left="0" w:firstLine="851"/>
        <w:jc w:val="both"/>
        <w:rPr>
          <w:rFonts w:ascii="Times New Roman" w:hAnsi="Times New Roman"/>
          <w:sz w:val="26"/>
          <w:szCs w:val="26"/>
        </w:rPr>
      </w:pPr>
      <w:proofErr w:type="gramStart"/>
      <w:r w:rsidRPr="006A5952">
        <w:rPr>
          <w:rFonts w:ascii="Times New Roman" w:hAnsi="Times New Roman"/>
          <w:sz w:val="26"/>
          <w:szCs w:val="26"/>
        </w:rPr>
        <w:t>пользоваться любыми своими канцелярскими принадлежностями наряду с выданными Оргкомитетом;</w:t>
      </w:r>
      <w:proofErr w:type="gramEnd"/>
    </w:p>
    <w:p w:rsidR="00E33F7C" w:rsidRPr="006A5952" w:rsidRDefault="00E33F7C" w:rsidP="00E33F7C">
      <w:pPr>
        <w:pStyle w:val="a5"/>
        <w:numPr>
          <w:ilvl w:val="0"/>
          <w:numId w:val="6"/>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обращаться с вопросами по поводу условий задач, приглашая к себе дежурного в аудитории поднятием руки;</w:t>
      </w:r>
    </w:p>
    <w:p w:rsidR="00E33F7C" w:rsidRPr="006A5952" w:rsidRDefault="00E33F7C" w:rsidP="00E33F7C">
      <w:pPr>
        <w:pStyle w:val="a5"/>
        <w:numPr>
          <w:ilvl w:val="0"/>
          <w:numId w:val="6"/>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временно покидать аудиторию, оставляя у дежурного в аудитории свою работу.</w:t>
      </w:r>
    </w:p>
    <w:p w:rsidR="00E33F7C" w:rsidRPr="006A5952" w:rsidRDefault="00E33F7C" w:rsidP="00E33F7C">
      <w:pPr>
        <w:pStyle w:val="a5"/>
        <w:numPr>
          <w:ilvl w:val="1"/>
          <w:numId w:val="1"/>
        </w:numPr>
        <w:tabs>
          <w:tab w:val="left" w:pos="1134"/>
        </w:tabs>
        <w:ind w:left="0" w:firstLine="851"/>
        <w:rPr>
          <w:rFonts w:ascii="Times New Roman" w:hAnsi="Times New Roman"/>
          <w:sz w:val="26"/>
          <w:szCs w:val="26"/>
        </w:rPr>
      </w:pPr>
      <w:r w:rsidRPr="006A5952">
        <w:rPr>
          <w:rFonts w:ascii="Times New Roman" w:hAnsi="Times New Roman"/>
          <w:sz w:val="26"/>
          <w:szCs w:val="26"/>
        </w:rPr>
        <w:t>Во время работы над заданиями участнику муниципального этапа олимпиады по биологии запрещается:</w:t>
      </w:r>
    </w:p>
    <w:p w:rsidR="00E33F7C" w:rsidRPr="006A5952" w:rsidRDefault="00E33F7C" w:rsidP="00E33F7C">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пользоваться собственной бумагой, не выданной Оргкомитетом, справочными материалами (словарями, справочниками, учебниками и т.д.);</w:t>
      </w:r>
    </w:p>
    <w:p w:rsidR="00E33F7C" w:rsidRPr="006A5952" w:rsidRDefault="00E33F7C" w:rsidP="00E33F7C">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lastRenderedPageBreak/>
        <w:t>пользоваться мобильным телефоном (в любой его функции), диктофонами, плейерами, планшетами, калькуляторами и любыми техническими средствами;</w:t>
      </w:r>
    </w:p>
    <w:p w:rsidR="00E33F7C" w:rsidRPr="006A5952" w:rsidRDefault="00E33F7C" w:rsidP="00E33F7C">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обращаться с вопросами к кому-либо, кроме дежурного в аудитории, свободно перемещаться по аудитории во время олимпиады;</w:t>
      </w:r>
    </w:p>
    <w:p w:rsidR="00E33F7C" w:rsidRPr="006A5952" w:rsidRDefault="00E33F7C" w:rsidP="00E33F7C">
      <w:pPr>
        <w:pStyle w:val="a5"/>
        <w:numPr>
          <w:ilvl w:val="0"/>
          <w:numId w:val="4"/>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запрещается одновременный выход из аудитории двух и более участников.</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В случае нарушения правил проведения олимпиады по решению Оргкомитета олимпиады участник может быть отстранен от участия. В этом случае составляется акт об удалении участника с олимпиады. Участники олимпиады, удаленные за нарушения правил, лишаются права дальнейшего участия в олимпиаде в текущем году, их результаты аннулируются.</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На листах категорически запрещается указывать фамилии, делать рисунки или какие-либо отметки, в противном случае работа считается дешифрованной и не оценивается.</w:t>
      </w:r>
    </w:p>
    <w:p w:rsidR="00E33F7C" w:rsidRPr="006A5952" w:rsidRDefault="00E33F7C" w:rsidP="00E33F7C">
      <w:pPr>
        <w:pStyle w:val="a5"/>
        <w:numPr>
          <w:ilvl w:val="1"/>
          <w:numId w:val="1"/>
        </w:numPr>
        <w:tabs>
          <w:tab w:val="left" w:pos="709"/>
        </w:tabs>
        <w:ind w:left="0" w:firstLine="851"/>
        <w:jc w:val="both"/>
        <w:rPr>
          <w:rFonts w:ascii="Times New Roman" w:hAnsi="Times New Roman"/>
          <w:sz w:val="26"/>
          <w:szCs w:val="26"/>
        </w:rPr>
      </w:pPr>
      <w:r w:rsidRPr="006A5952">
        <w:rPr>
          <w:rFonts w:ascii="Times New Roman" w:hAnsi="Times New Roman"/>
          <w:sz w:val="26"/>
          <w:szCs w:val="26"/>
        </w:rPr>
        <w:t>Ответы записываются ручкой с синими или фиолетовыми чернилами.</w:t>
      </w:r>
    </w:p>
    <w:p w:rsidR="00E33F7C" w:rsidRPr="006A5952" w:rsidRDefault="00E33F7C" w:rsidP="00E33F7C">
      <w:pPr>
        <w:pStyle w:val="a5"/>
        <w:numPr>
          <w:ilvl w:val="1"/>
          <w:numId w:val="1"/>
        </w:numPr>
        <w:tabs>
          <w:tab w:val="left" w:pos="709"/>
        </w:tabs>
        <w:ind w:left="0" w:firstLine="851"/>
        <w:jc w:val="both"/>
        <w:rPr>
          <w:rFonts w:ascii="Times New Roman" w:hAnsi="Times New Roman"/>
          <w:sz w:val="26"/>
          <w:szCs w:val="26"/>
        </w:rPr>
      </w:pPr>
      <w:r w:rsidRPr="006A5952">
        <w:rPr>
          <w:rFonts w:ascii="Times New Roman" w:hAnsi="Times New Roman"/>
          <w:sz w:val="26"/>
          <w:szCs w:val="26"/>
        </w:rPr>
        <w:t>Запрещается использование для записи ответов ручек с красными, черными или зелеными чернилами.</w:t>
      </w:r>
    </w:p>
    <w:p w:rsidR="00E33F7C" w:rsidRPr="006A5952" w:rsidRDefault="00E33F7C" w:rsidP="00E33F7C">
      <w:pPr>
        <w:pStyle w:val="a5"/>
        <w:numPr>
          <w:ilvl w:val="1"/>
          <w:numId w:val="1"/>
        </w:numPr>
        <w:tabs>
          <w:tab w:val="left" w:pos="1134"/>
        </w:tabs>
        <w:ind w:left="0" w:firstLine="851"/>
        <w:jc w:val="both"/>
        <w:rPr>
          <w:rFonts w:ascii="Times New Roman" w:hAnsi="Times New Roman"/>
          <w:sz w:val="26"/>
          <w:szCs w:val="26"/>
        </w:rPr>
      </w:pPr>
      <w:r w:rsidRPr="006A5952">
        <w:rPr>
          <w:rFonts w:ascii="Times New Roman" w:hAnsi="Times New Roman"/>
          <w:sz w:val="26"/>
          <w:szCs w:val="26"/>
        </w:rPr>
        <w:t>В каждой аудитории дежурный на доске записывает время начала и время окончания олимпиады.</w:t>
      </w:r>
    </w:p>
    <w:p w:rsidR="00E33F7C" w:rsidRPr="006A5952" w:rsidRDefault="00E33F7C" w:rsidP="00E33F7C">
      <w:pPr>
        <w:pStyle w:val="a5"/>
        <w:numPr>
          <w:ilvl w:val="1"/>
          <w:numId w:val="1"/>
        </w:numPr>
        <w:tabs>
          <w:tab w:val="left" w:pos="709"/>
        </w:tabs>
        <w:ind w:left="0" w:firstLine="851"/>
        <w:jc w:val="both"/>
        <w:rPr>
          <w:rFonts w:ascii="Times New Roman" w:hAnsi="Times New Roman"/>
          <w:sz w:val="26"/>
          <w:szCs w:val="26"/>
        </w:rPr>
      </w:pPr>
      <w:r w:rsidRPr="006A5952">
        <w:rPr>
          <w:rFonts w:ascii="Times New Roman" w:hAnsi="Times New Roman"/>
          <w:sz w:val="26"/>
          <w:szCs w:val="26"/>
        </w:rPr>
        <w:t>Во время олимпиады участник может выходить из аудитории только в сопровождении дежурного, при этом его работа остается в аудитории. На ее обложке присутствующим в аудитории дежурным в аудитории делается пометка о времени ухода и прихода участника олимпиады. Время, потраченное на выход из аудитории, не компенсируется.</w:t>
      </w:r>
    </w:p>
    <w:p w:rsidR="00E33F7C" w:rsidRPr="006A5952" w:rsidRDefault="00E33F7C" w:rsidP="00E33F7C">
      <w:pPr>
        <w:pStyle w:val="a5"/>
        <w:numPr>
          <w:ilvl w:val="1"/>
          <w:numId w:val="1"/>
        </w:numPr>
        <w:tabs>
          <w:tab w:val="left" w:pos="709"/>
        </w:tabs>
        <w:ind w:left="0" w:firstLine="851"/>
        <w:jc w:val="both"/>
        <w:rPr>
          <w:rFonts w:ascii="Times New Roman" w:hAnsi="Times New Roman"/>
          <w:sz w:val="26"/>
          <w:szCs w:val="26"/>
        </w:rPr>
      </w:pPr>
      <w:r w:rsidRPr="006A5952">
        <w:rPr>
          <w:rFonts w:ascii="Times New Roman" w:hAnsi="Times New Roman"/>
          <w:sz w:val="26"/>
          <w:szCs w:val="26"/>
        </w:rPr>
        <w:t>Для нормальной работы участников в помещениях необходимо обеспечивать комфортные условия: тишину, чистоту, свежий воздух, достаточную освещенность рабочих мест, воду.</w:t>
      </w:r>
    </w:p>
    <w:p w:rsidR="00E33F7C" w:rsidRPr="006A5952" w:rsidRDefault="00E33F7C" w:rsidP="00E33F7C">
      <w:pPr>
        <w:pStyle w:val="a5"/>
        <w:numPr>
          <w:ilvl w:val="1"/>
          <w:numId w:val="1"/>
        </w:numPr>
        <w:tabs>
          <w:tab w:val="left" w:pos="709"/>
        </w:tabs>
        <w:ind w:left="0" w:firstLine="851"/>
        <w:jc w:val="both"/>
        <w:rPr>
          <w:rFonts w:ascii="Times New Roman" w:hAnsi="Times New Roman"/>
          <w:sz w:val="26"/>
          <w:szCs w:val="26"/>
        </w:rPr>
      </w:pPr>
      <w:r w:rsidRPr="006A5952">
        <w:rPr>
          <w:rFonts w:ascii="Times New Roman" w:hAnsi="Times New Roman"/>
          <w:sz w:val="26"/>
          <w:szCs w:val="26"/>
        </w:rPr>
        <w:t>Дежурный в аудитории напоминает участникам о времени, оставшемся до окончания олимпиады за 1 час, 15 минут и 5 минут.</w:t>
      </w:r>
    </w:p>
    <w:p w:rsidR="00E33F7C" w:rsidRPr="006A5952" w:rsidRDefault="00E33F7C" w:rsidP="00E33F7C">
      <w:pPr>
        <w:pStyle w:val="a5"/>
        <w:numPr>
          <w:ilvl w:val="1"/>
          <w:numId w:val="1"/>
        </w:numPr>
        <w:tabs>
          <w:tab w:val="left" w:pos="709"/>
        </w:tabs>
        <w:ind w:left="0" w:firstLine="851"/>
        <w:jc w:val="both"/>
        <w:rPr>
          <w:rFonts w:ascii="Times New Roman" w:hAnsi="Times New Roman"/>
          <w:sz w:val="26"/>
          <w:szCs w:val="26"/>
        </w:rPr>
      </w:pPr>
      <w:r w:rsidRPr="006A5952">
        <w:rPr>
          <w:rFonts w:ascii="Times New Roman" w:hAnsi="Times New Roman"/>
          <w:sz w:val="26"/>
          <w:szCs w:val="26"/>
        </w:rPr>
        <w:t>Участник может сдать работу досрочно, после чего должен покинуть аудиторию. Участник не может выйти из аудитории с заданием и листом (матрицей) ответов.</w:t>
      </w:r>
    </w:p>
    <w:p w:rsidR="00E33F7C" w:rsidRPr="006A5952" w:rsidRDefault="00E33F7C" w:rsidP="00E33F7C">
      <w:pPr>
        <w:pStyle w:val="a5"/>
        <w:ind w:left="360"/>
        <w:rPr>
          <w:rFonts w:ascii="Times New Roman" w:hAnsi="Times New Roman"/>
          <w:b/>
          <w:sz w:val="26"/>
          <w:szCs w:val="26"/>
        </w:rPr>
      </w:pPr>
    </w:p>
    <w:p w:rsidR="00E33F7C" w:rsidRPr="006A5952" w:rsidRDefault="00E33F7C" w:rsidP="00E33F7C">
      <w:pPr>
        <w:pStyle w:val="a5"/>
        <w:numPr>
          <w:ilvl w:val="0"/>
          <w:numId w:val="1"/>
        </w:numPr>
        <w:ind w:left="284" w:hanging="284"/>
        <w:jc w:val="center"/>
        <w:rPr>
          <w:rFonts w:ascii="Times New Roman" w:hAnsi="Times New Roman"/>
          <w:b/>
          <w:sz w:val="26"/>
          <w:szCs w:val="26"/>
        </w:rPr>
      </w:pPr>
      <w:r w:rsidRPr="006A5952">
        <w:rPr>
          <w:rFonts w:ascii="Times New Roman" w:hAnsi="Times New Roman"/>
          <w:b/>
          <w:sz w:val="26"/>
          <w:szCs w:val="26"/>
        </w:rPr>
        <w:t>Перечень материально-технического обеспечения для выполнения олимпиадных заданий</w:t>
      </w:r>
    </w:p>
    <w:p w:rsidR="00E33F7C" w:rsidRPr="006A5952" w:rsidRDefault="00E33F7C" w:rsidP="00E33F7C">
      <w:pPr>
        <w:pStyle w:val="a5"/>
        <w:ind w:left="709" w:hanging="709"/>
        <w:jc w:val="both"/>
        <w:rPr>
          <w:rFonts w:ascii="Times New Roman" w:hAnsi="Times New Roman"/>
          <w:b/>
          <w:sz w:val="26"/>
          <w:szCs w:val="26"/>
        </w:rPr>
      </w:pP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Для проведения муниципального этапа олимпиады требуются специально подготовленные аудитории для рассадки участников.</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Участники должны сидеть по одному за столом/партой и находиться на расстоянии 1,5 м. друг от друга.</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В каждой аудитории должны быть запасные ручки, запасные комплекты заданий, листы (матрицы) ответов и бумага для черновиков.</w:t>
      </w:r>
    </w:p>
    <w:p w:rsidR="00E33F7C" w:rsidRPr="006A5952" w:rsidRDefault="00E33F7C" w:rsidP="00E33F7C">
      <w:pPr>
        <w:pStyle w:val="a5"/>
        <w:ind w:left="360"/>
        <w:rPr>
          <w:rFonts w:ascii="Times New Roman" w:hAnsi="Times New Roman"/>
          <w:b/>
          <w:sz w:val="26"/>
          <w:szCs w:val="26"/>
        </w:rPr>
      </w:pPr>
    </w:p>
    <w:p w:rsidR="00E33F7C" w:rsidRPr="006A5952" w:rsidRDefault="00E33F7C" w:rsidP="00E33F7C">
      <w:pPr>
        <w:pStyle w:val="a5"/>
        <w:numPr>
          <w:ilvl w:val="0"/>
          <w:numId w:val="1"/>
        </w:numPr>
        <w:ind w:left="284" w:hanging="284"/>
        <w:jc w:val="center"/>
        <w:rPr>
          <w:rFonts w:ascii="Times New Roman" w:hAnsi="Times New Roman"/>
          <w:b/>
          <w:sz w:val="26"/>
          <w:szCs w:val="26"/>
        </w:rPr>
      </w:pPr>
      <w:r w:rsidRPr="006A5952">
        <w:rPr>
          <w:rFonts w:ascii="Times New Roman" w:hAnsi="Times New Roman"/>
          <w:b/>
          <w:sz w:val="26"/>
          <w:szCs w:val="26"/>
        </w:rPr>
        <w:t>Порядок разбора олимпиадных заданий и показа работ</w:t>
      </w:r>
    </w:p>
    <w:p w:rsidR="00E33F7C" w:rsidRPr="006A5952" w:rsidRDefault="00E33F7C" w:rsidP="00E33F7C">
      <w:pPr>
        <w:pStyle w:val="a5"/>
        <w:ind w:left="360"/>
        <w:rPr>
          <w:rFonts w:ascii="Times New Roman" w:hAnsi="Times New Roman"/>
          <w:b/>
          <w:sz w:val="26"/>
          <w:szCs w:val="26"/>
        </w:rPr>
      </w:pP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убедительно показать, что выставленные им баллы соответствуют принятой системе оценивания.</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Порядок, сроки и формат проведения разбора олимпиадных заданий устанавливаются организатором.</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В процессе разбора заданий участники олимпиады должны получить всю необходимую информацию по поводу объективности оценивания их работ.</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lastRenderedPageBreak/>
        <w:t>Оповещение участников о порядке и формате разбора заданий обеспечивает Оргкомитет.</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В ходе разбора заданий представители Жюри подробно объясняют критерии оценивания каждого из заданий и дают общую оценку по итогам выполнения всех заданий.</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В ходе разбора заданий анализируются типичные ошибки, допущенные участниками олимпиады.</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Порядок, сроки и формат проведения показа работ устанавливаются организатором.</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Участники имеют право задать члену Жюри вопросы по оценке приведенного им ответа и по критериям оценивания. В случае если Жюри соглашается с аргументами участника по изменению оценки какого-либо задания в его работе, соответствующее изменение согласовывается с председателем Жюри и оформляется протоколом апелляции.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Работы участников хранятся Оргкомитетом олимпиады в течение одного года с момента ее окончания.</w:t>
      </w:r>
    </w:p>
    <w:p w:rsidR="00E33F7C" w:rsidRPr="006A5952" w:rsidRDefault="00E33F7C" w:rsidP="00E33F7C">
      <w:pPr>
        <w:pStyle w:val="a5"/>
        <w:ind w:left="284"/>
        <w:rPr>
          <w:rFonts w:ascii="Times New Roman" w:hAnsi="Times New Roman"/>
          <w:b/>
          <w:sz w:val="26"/>
          <w:szCs w:val="26"/>
        </w:rPr>
      </w:pPr>
    </w:p>
    <w:p w:rsidR="00E33F7C" w:rsidRPr="006A5952" w:rsidRDefault="00E33F7C" w:rsidP="00E33F7C">
      <w:pPr>
        <w:pStyle w:val="a5"/>
        <w:numPr>
          <w:ilvl w:val="0"/>
          <w:numId w:val="1"/>
        </w:numPr>
        <w:ind w:left="284" w:hanging="284"/>
        <w:jc w:val="center"/>
        <w:rPr>
          <w:rFonts w:ascii="Times New Roman" w:hAnsi="Times New Roman"/>
          <w:b/>
          <w:sz w:val="26"/>
          <w:szCs w:val="26"/>
        </w:rPr>
      </w:pPr>
      <w:r w:rsidRPr="006A5952">
        <w:rPr>
          <w:rFonts w:ascii="Times New Roman" w:hAnsi="Times New Roman"/>
          <w:b/>
          <w:sz w:val="26"/>
          <w:szCs w:val="26"/>
        </w:rPr>
        <w:t>Порядок рассмотрения апелляций</w:t>
      </w:r>
    </w:p>
    <w:p w:rsidR="00E33F7C" w:rsidRPr="006A5952" w:rsidRDefault="00E33F7C" w:rsidP="00E33F7C">
      <w:pPr>
        <w:pStyle w:val="a5"/>
        <w:ind w:left="284"/>
        <w:rPr>
          <w:rFonts w:ascii="Times New Roman" w:hAnsi="Times New Roman"/>
          <w:b/>
          <w:sz w:val="26"/>
          <w:szCs w:val="26"/>
        </w:rPr>
      </w:pP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Апелляция проводится в случаях несогласия участника олимпиады с результатами оценивания его олимпиадной работы.</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Порядок, сроки и формат проведения апелляции устанавливаются организатором муниципального этапа олимпиады по биологии.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Апелляции участников олимпиады рассматриваются членами Жюри (апелляционной комиссией).</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Участнику олимпиады, подавшему апелляцию, предоставляется возможность убедиться в том, что его работа проверена и оценена в соответствии с критериями и методикой, разработанной региональной предметно-методической комиссией.</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Для проведения апелляции участник олимпиады подает письменное заявление на имя председателя Жюри (апелляционной комиссии) в установленной форме.</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При рассмотрении апелляции присутствует участник олимпиады, подавший заявление.</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По результатам рассмотрения апелляции выносится одно из следующих решений:</w:t>
      </w:r>
    </w:p>
    <w:p w:rsidR="00E33F7C" w:rsidRPr="006A5952" w:rsidRDefault="00E33F7C" w:rsidP="00E33F7C">
      <w:pPr>
        <w:pStyle w:val="a5"/>
        <w:numPr>
          <w:ilvl w:val="0"/>
          <w:numId w:val="5"/>
        </w:numPr>
        <w:tabs>
          <w:tab w:val="left" w:pos="1134"/>
        </w:tabs>
        <w:ind w:left="0" w:firstLine="851"/>
        <w:rPr>
          <w:rFonts w:ascii="Times New Roman" w:hAnsi="Times New Roman"/>
          <w:sz w:val="26"/>
          <w:szCs w:val="26"/>
        </w:rPr>
      </w:pPr>
      <w:r w:rsidRPr="006A5952">
        <w:rPr>
          <w:rFonts w:ascii="Times New Roman" w:hAnsi="Times New Roman"/>
          <w:sz w:val="26"/>
          <w:szCs w:val="26"/>
        </w:rPr>
        <w:t>об отклонении апелляции и сохранении выставленных баллов;</w:t>
      </w:r>
    </w:p>
    <w:p w:rsidR="00E33F7C" w:rsidRPr="006A5952" w:rsidRDefault="00E33F7C" w:rsidP="00E33F7C">
      <w:pPr>
        <w:pStyle w:val="a5"/>
        <w:numPr>
          <w:ilvl w:val="0"/>
          <w:numId w:val="5"/>
        </w:numPr>
        <w:tabs>
          <w:tab w:val="left" w:pos="1134"/>
        </w:tabs>
        <w:ind w:left="0" w:firstLine="851"/>
        <w:rPr>
          <w:rFonts w:ascii="Times New Roman" w:hAnsi="Times New Roman"/>
          <w:sz w:val="26"/>
          <w:szCs w:val="26"/>
        </w:rPr>
      </w:pPr>
      <w:r w:rsidRPr="006A5952">
        <w:rPr>
          <w:rFonts w:ascii="Times New Roman" w:hAnsi="Times New Roman"/>
          <w:sz w:val="26"/>
          <w:szCs w:val="26"/>
        </w:rPr>
        <w:t>об удовлетворении апелляции и корректировке баллов.</w:t>
      </w:r>
    </w:p>
    <w:p w:rsidR="00E33F7C" w:rsidRPr="006A5952" w:rsidRDefault="00E33F7C" w:rsidP="00E33F7C">
      <w:pPr>
        <w:pStyle w:val="a5"/>
        <w:numPr>
          <w:ilvl w:val="1"/>
          <w:numId w:val="1"/>
        </w:numPr>
        <w:ind w:left="0" w:firstLine="851"/>
        <w:jc w:val="both"/>
        <w:rPr>
          <w:rFonts w:ascii="Times New Roman" w:hAnsi="Times New Roman"/>
          <w:sz w:val="26"/>
          <w:szCs w:val="26"/>
        </w:rPr>
      </w:pPr>
      <w:proofErr w:type="gramStart"/>
      <w:r w:rsidRPr="006A5952">
        <w:rPr>
          <w:rFonts w:ascii="Times New Roman" w:hAnsi="Times New Roman"/>
          <w:sz w:val="26"/>
          <w:szCs w:val="26"/>
        </w:rPr>
        <w:t>Изменение баллов должно происходить только во время апелляции, в том числе и по техническим ошибкам («Методические рекомендации по проведению школьного и муниципального этапов всероссийской олимпиады школьников по биологии в 2020/21 учебном году», стр. 24).</w:t>
      </w:r>
      <w:proofErr w:type="gramEnd"/>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Критерии и методика оценивания олимпиадных заданий не могут быть предметом апелляции и пересмотру не подлежат.</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Решения по апелляции принимаются простым большинством голосов. В случае равенства голосов председатель Жюри (апелляционной комиссии) имеет право решающего голоса.</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Решения по апелляции являются окончательными и пересмотру не подлежат.</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Проведение апелляции оформляется протоколом, который подписывается членами Жюри (апелляционной комиссии).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Процедура апелляции проводится с использованием видеофиксации.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Протоколы и видеозапись проведения апелляции передаются председателю Жюри для внесения соответствующих изменений в протокол и отчетную документацию. Официальным объявлением итогов олимпиады считается итоговая таблица результатов выполнения олимпиадных заданий, заверенная подписями председателя и членов Жюри.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lastRenderedPageBreak/>
        <w:t>Документами по проведению апелляции являются:</w:t>
      </w:r>
    </w:p>
    <w:p w:rsidR="00E33F7C" w:rsidRPr="006A5952" w:rsidRDefault="00E33F7C" w:rsidP="00E33F7C">
      <w:pPr>
        <w:pStyle w:val="a5"/>
        <w:numPr>
          <w:ilvl w:val="0"/>
          <w:numId w:val="5"/>
        </w:numPr>
        <w:tabs>
          <w:tab w:val="left" w:pos="1134"/>
        </w:tabs>
        <w:ind w:left="0" w:firstLine="851"/>
        <w:rPr>
          <w:rFonts w:ascii="Times New Roman" w:hAnsi="Times New Roman"/>
          <w:sz w:val="26"/>
          <w:szCs w:val="26"/>
        </w:rPr>
      </w:pPr>
      <w:r w:rsidRPr="006A5952">
        <w:rPr>
          <w:rFonts w:ascii="Times New Roman" w:hAnsi="Times New Roman"/>
          <w:sz w:val="26"/>
          <w:szCs w:val="26"/>
        </w:rPr>
        <w:t>письменные заявления об апелляциях участников олимпиады;</w:t>
      </w:r>
    </w:p>
    <w:p w:rsidR="00E33F7C" w:rsidRPr="006A5952" w:rsidRDefault="00E33F7C" w:rsidP="00E33F7C">
      <w:pPr>
        <w:pStyle w:val="a5"/>
        <w:numPr>
          <w:ilvl w:val="0"/>
          <w:numId w:val="5"/>
        </w:numPr>
        <w:tabs>
          <w:tab w:val="left" w:pos="1134"/>
        </w:tabs>
        <w:ind w:left="0" w:firstLine="851"/>
        <w:rPr>
          <w:rFonts w:ascii="Times New Roman" w:hAnsi="Times New Roman"/>
          <w:sz w:val="26"/>
          <w:szCs w:val="26"/>
        </w:rPr>
      </w:pPr>
      <w:r w:rsidRPr="006A5952">
        <w:rPr>
          <w:rFonts w:ascii="Times New Roman" w:hAnsi="Times New Roman"/>
          <w:sz w:val="26"/>
          <w:szCs w:val="26"/>
        </w:rPr>
        <w:t>журнал (листы) регистрации апелляций;</w:t>
      </w:r>
    </w:p>
    <w:p w:rsidR="00E33F7C" w:rsidRPr="006A5952" w:rsidRDefault="00E33F7C" w:rsidP="00E33F7C">
      <w:pPr>
        <w:pStyle w:val="a5"/>
        <w:numPr>
          <w:ilvl w:val="0"/>
          <w:numId w:val="5"/>
        </w:numPr>
        <w:tabs>
          <w:tab w:val="left" w:pos="1134"/>
        </w:tabs>
        <w:ind w:left="0" w:firstLine="851"/>
        <w:rPr>
          <w:rFonts w:ascii="Times New Roman" w:hAnsi="Times New Roman"/>
          <w:sz w:val="26"/>
          <w:szCs w:val="26"/>
        </w:rPr>
      </w:pPr>
      <w:r w:rsidRPr="006A5952">
        <w:rPr>
          <w:rFonts w:ascii="Times New Roman" w:hAnsi="Times New Roman"/>
          <w:sz w:val="26"/>
          <w:szCs w:val="26"/>
        </w:rPr>
        <w:t>протоколы проведения апелляции.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Окончательные итоги олимпиады утверждаются Жюри с учетом проведения апелляции.</w:t>
      </w:r>
    </w:p>
    <w:p w:rsidR="00E33F7C" w:rsidRPr="006A5952" w:rsidRDefault="00E33F7C" w:rsidP="00E33F7C">
      <w:pPr>
        <w:pStyle w:val="a5"/>
        <w:ind w:left="360"/>
        <w:rPr>
          <w:rFonts w:ascii="Times New Roman" w:hAnsi="Times New Roman"/>
          <w:b/>
          <w:sz w:val="26"/>
          <w:szCs w:val="26"/>
        </w:rPr>
      </w:pPr>
    </w:p>
    <w:p w:rsidR="00E33F7C" w:rsidRPr="006A5952" w:rsidRDefault="00E33F7C" w:rsidP="00E33F7C">
      <w:pPr>
        <w:pStyle w:val="a5"/>
        <w:numPr>
          <w:ilvl w:val="0"/>
          <w:numId w:val="1"/>
        </w:numPr>
        <w:ind w:left="284" w:hanging="284"/>
        <w:jc w:val="center"/>
        <w:rPr>
          <w:rFonts w:ascii="Times New Roman" w:hAnsi="Times New Roman"/>
          <w:b/>
          <w:sz w:val="26"/>
          <w:szCs w:val="26"/>
        </w:rPr>
      </w:pPr>
      <w:r w:rsidRPr="006A5952">
        <w:rPr>
          <w:rFonts w:ascii="Times New Roman" w:hAnsi="Times New Roman"/>
          <w:b/>
          <w:sz w:val="26"/>
          <w:szCs w:val="26"/>
        </w:rPr>
        <w:t>Порядок подведения итогов олимпиады</w:t>
      </w:r>
    </w:p>
    <w:p w:rsidR="00E33F7C" w:rsidRPr="006A5952" w:rsidRDefault="00E33F7C" w:rsidP="00E33F7C">
      <w:pPr>
        <w:pStyle w:val="a5"/>
        <w:ind w:left="360"/>
        <w:rPr>
          <w:rFonts w:ascii="Times New Roman" w:hAnsi="Times New Roman"/>
          <w:b/>
          <w:sz w:val="26"/>
          <w:szCs w:val="26"/>
        </w:rPr>
      </w:pP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Победители и призеры муниципального этапа олимпиады по биологии определяются отдельно по каждой параллели: 7, 8, 9, 10, 11 классы.</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Победители и призеры определяются по результатам набранных баллов  за выполнение всех заданий олимпиады. Окончательные результаты участников фиксируются в итоговой таблице, представляющей собой ранжированный список участников, расположенных по мере убывания набранных ими баллов. Участники с одинаковыми баллами располагаются в алфавитном порядке. На основании итоговой таблицы и в соответствии с квотой, установленной организатором олимпиады, Жюри определяет победителей и призеров муниципального этапа олимпиады по биологии.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Окончательные итоги олимпиады подводятся на заключительном заседании Жюри после завершения процесса рассмотрения всех поданных участниками апелляций. Документом, фиксирующим итоговые результаты муниципального этапа олимпиады по биологии, является протокол Жюри муниципального этапа, подписанный председателем Жюри, а также всеми членами Жюри.</w:t>
      </w:r>
    </w:p>
    <w:p w:rsidR="00E33F7C" w:rsidRPr="006A5952" w:rsidRDefault="00E33F7C" w:rsidP="00E33F7C">
      <w:pPr>
        <w:pStyle w:val="a5"/>
        <w:numPr>
          <w:ilvl w:val="1"/>
          <w:numId w:val="1"/>
        </w:numPr>
        <w:ind w:left="0" w:firstLine="851"/>
        <w:jc w:val="both"/>
        <w:rPr>
          <w:rFonts w:ascii="Times New Roman" w:hAnsi="Times New Roman"/>
          <w:sz w:val="26"/>
          <w:szCs w:val="26"/>
        </w:rPr>
      </w:pPr>
      <w:r w:rsidRPr="006A5952">
        <w:rPr>
          <w:rFonts w:ascii="Times New Roman" w:hAnsi="Times New Roman"/>
          <w:sz w:val="26"/>
          <w:szCs w:val="26"/>
        </w:rPr>
        <w:t>Порядок, сроки и формат ознакомления участников олимпиады с результатами устанавливаются организатором муниципального этапа олимпиады по биологии.</w:t>
      </w:r>
    </w:p>
    <w:p w:rsidR="00E33F7C" w:rsidRPr="006A5952" w:rsidRDefault="00E33F7C" w:rsidP="00E33F7C">
      <w:pPr>
        <w:pStyle w:val="a5"/>
        <w:ind w:left="0"/>
        <w:jc w:val="both"/>
        <w:rPr>
          <w:rFonts w:ascii="Times New Roman" w:hAnsi="Times New Roman"/>
          <w:sz w:val="26"/>
          <w:szCs w:val="26"/>
        </w:rPr>
      </w:pPr>
    </w:p>
    <w:p w:rsidR="00E33F7C" w:rsidRPr="006A5952" w:rsidRDefault="00E33F7C" w:rsidP="00E33F7C">
      <w:pPr>
        <w:jc w:val="center"/>
        <w:rPr>
          <w:b/>
          <w:sz w:val="26"/>
          <w:szCs w:val="26"/>
        </w:rPr>
      </w:pPr>
    </w:p>
    <w:p w:rsidR="006F6C85" w:rsidRDefault="006F6C85"/>
    <w:sectPr w:rsidR="006F6C85" w:rsidSect="00E33F7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8362F"/>
    <w:multiLevelType w:val="hybridMultilevel"/>
    <w:tmpl w:val="A5449E28"/>
    <w:lvl w:ilvl="0" w:tplc="7EF03E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785753"/>
    <w:multiLevelType w:val="hybridMultilevel"/>
    <w:tmpl w:val="B8F047F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292F354C"/>
    <w:multiLevelType w:val="hybridMultilevel"/>
    <w:tmpl w:val="CD1C38EA"/>
    <w:lvl w:ilvl="0" w:tplc="D1100A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2A3D2E76"/>
    <w:multiLevelType w:val="multilevel"/>
    <w:tmpl w:val="A96E7216"/>
    <w:lvl w:ilvl="0">
      <w:start w:val="1"/>
      <w:numFmt w:val="decimal"/>
      <w:lvlText w:val="%1."/>
      <w:lvlJc w:val="left"/>
      <w:pPr>
        <w:ind w:left="360" w:hanging="360"/>
      </w:pPr>
      <w:rPr>
        <w:b/>
      </w:rPr>
    </w:lvl>
    <w:lvl w:ilvl="1">
      <w:start w:val="1"/>
      <w:numFmt w:val="decimal"/>
      <w:lvlText w:val="%1.%2."/>
      <w:lvlJc w:val="left"/>
      <w:pPr>
        <w:ind w:left="2701"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F5630B7"/>
    <w:multiLevelType w:val="hybridMultilevel"/>
    <w:tmpl w:val="2E6C30E8"/>
    <w:lvl w:ilvl="0" w:tplc="04190001">
      <w:start w:val="1"/>
      <w:numFmt w:val="bullet"/>
      <w:lvlText w:val=""/>
      <w:lvlJc w:val="left"/>
      <w:pPr>
        <w:ind w:left="1512" w:hanging="360"/>
      </w:pPr>
      <w:rPr>
        <w:rFonts w:ascii="Symbol" w:hAnsi="Symbol" w:hint="default"/>
      </w:rPr>
    </w:lvl>
    <w:lvl w:ilvl="1" w:tplc="04190003">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5">
    <w:nsid w:val="3E753E40"/>
    <w:multiLevelType w:val="hybridMultilevel"/>
    <w:tmpl w:val="B5949704"/>
    <w:lvl w:ilvl="0" w:tplc="D1100A8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456E57D6"/>
    <w:multiLevelType w:val="hybridMultilevel"/>
    <w:tmpl w:val="FC1A0C20"/>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7">
    <w:nsid w:val="4CBC0C82"/>
    <w:multiLevelType w:val="hybridMultilevel"/>
    <w:tmpl w:val="043008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6ACE2D2D"/>
    <w:multiLevelType w:val="hybridMultilevel"/>
    <w:tmpl w:val="A4D2BA5E"/>
    <w:lvl w:ilvl="0" w:tplc="04190001">
      <w:start w:val="1"/>
      <w:numFmt w:val="bullet"/>
      <w:lvlText w:val=""/>
      <w:lvlJc w:val="left"/>
      <w:pPr>
        <w:ind w:left="1070"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abstractNum w:abstractNumId="9">
    <w:nsid w:val="7E7932B8"/>
    <w:multiLevelType w:val="hybridMultilevel"/>
    <w:tmpl w:val="ED846712"/>
    <w:lvl w:ilvl="0" w:tplc="04190001">
      <w:start w:val="1"/>
      <w:numFmt w:val="bullet"/>
      <w:lvlText w:val=""/>
      <w:lvlJc w:val="left"/>
      <w:pPr>
        <w:ind w:left="1512" w:hanging="360"/>
      </w:pPr>
      <w:rPr>
        <w:rFonts w:ascii="Symbol" w:hAnsi="Symbol" w:hint="default"/>
      </w:rPr>
    </w:lvl>
    <w:lvl w:ilvl="1" w:tplc="04190003" w:tentative="1">
      <w:start w:val="1"/>
      <w:numFmt w:val="bullet"/>
      <w:lvlText w:val="o"/>
      <w:lvlJc w:val="left"/>
      <w:pPr>
        <w:ind w:left="2232" w:hanging="360"/>
      </w:pPr>
      <w:rPr>
        <w:rFonts w:ascii="Courier New" w:hAnsi="Courier New" w:cs="Courier New" w:hint="default"/>
      </w:rPr>
    </w:lvl>
    <w:lvl w:ilvl="2" w:tplc="04190005" w:tentative="1">
      <w:start w:val="1"/>
      <w:numFmt w:val="bullet"/>
      <w:lvlText w:val=""/>
      <w:lvlJc w:val="left"/>
      <w:pPr>
        <w:ind w:left="2952" w:hanging="360"/>
      </w:pPr>
      <w:rPr>
        <w:rFonts w:ascii="Wingdings" w:hAnsi="Wingdings" w:hint="default"/>
      </w:rPr>
    </w:lvl>
    <w:lvl w:ilvl="3" w:tplc="04190001" w:tentative="1">
      <w:start w:val="1"/>
      <w:numFmt w:val="bullet"/>
      <w:lvlText w:val=""/>
      <w:lvlJc w:val="left"/>
      <w:pPr>
        <w:ind w:left="3672" w:hanging="360"/>
      </w:pPr>
      <w:rPr>
        <w:rFonts w:ascii="Symbol" w:hAnsi="Symbol" w:hint="default"/>
      </w:rPr>
    </w:lvl>
    <w:lvl w:ilvl="4" w:tplc="04190003" w:tentative="1">
      <w:start w:val="1"/>
      <w:numFmt w:val="bullet"/>
      <w:lvlText w:val="o"/>
      <w:lvlJc w:val="left"/>
      <w:pPr>
        <w:ind w:left="4392" w:hanging="360"/>
      </w:pPr>
      <w:rPr>
        <w:rFonts w:ascii="Courier New" w:hAnsi="Courier New" w:cs="Courier New" w:hint="default"/>
      </w:rPr>
    </w:lvl>
    <w:lvl w:ilvl="5" w:tplc="04190005" w:tentative="1">
      <w:start w:val="1"/>
      <w:numFmt w:val="bullet"/>
      <w:lvlText w:val=""/>
      <w:lvlJc w:val="left"/>
      <w:pPr>
        <w:ind w:left="5112" w:hanging="360"/>
      </w:pPr>
      <w:rPr>
        <w:rFonts w:ascii="Wingdings" w:hAnsi="Wingdings" w:hint="default"/>
      </w:rPr>
    </w:lvl>
    <w:lvl w:ilvl="6" w:tplc="04190001" w:tentative="1">
      <w:start w:val="1"/>
      <w:numFmt w:val="bullet"/>
      <w:lvlText w:val=""/>
      <w:lvlJc w:val="left"/>
      <w:pPr>
        <w:ind w:left="5832" w:hanging="360"/>
      </w:pPr>
      <w:rPr>
        <w:rFonts w:ascii="Symbol" w:hAnsi="Symbol" w:hint="default"/>
      </w:rPr>
    </w:lvl>
    <w:lvl w:ilvl="7" w:tplc="04190003" w:tentative="1">
      <w:start w:val="1"/>
      <w:numFmt w:val="bullet"/>
      <w:lvlText w:val="o"/>
      <w:lvlJc w:val="left"/>
      <w:pPr>
        <w:ind w:left="6552" w:hanging="360"/>
      </w:pPr>
      <w:rPr>
        <w:rFonts w:ascii="Courier New" w:hAnsi="Courier New" w:cs="Courier New" w:hint="default"/>
      </w:rPr>
    </w:lvl>
    <w:lvl w:ilvl="8" w:tplc="04190005" w:tentative="1">
      <w:start w:val="1"/>
      <w:numFmt w:val="bullet"/>
      <w:lvlText w:val=""/>
      <w:lvlJc w:val="left"/>
      <w:pPr>
        <w:ind w:left="7272" w:hanging="360"/>
      </w:pPr>
      <w:rPr>
        <w:rFonts w:ascii="Wingdings" w:hAnsi="Wingdings" w:hint="default"/>
      </w:rPr>
    </w:lvl>
  </w:abstractNum>
  <w:num w:numId="1">
    <w:abstractNumId w:val="3"/>
  </w:num>
  <w:num w:numId="2">
    <w:abstractNumId w:val="1"/>
  </w:num>
  <w:num w:numId="3">
    <w:abstractNumId w:val="4"/>
  </w:num>
  <w:num w:numId="4">
    <w:abstractNumId w:val="8"/>
  </w:num>
  <w:num w:numId="5">
    <w:abstractNumId w:val="9"/>
  </w:num>
  <w:num w:numId="6">
    <w:abstractNumId w:val="6"/>
  </w:num>
  <w:num w:numId="7">
    <w:abstractNumId w:val="7"/>
  </w:num>
  <w:num w:numId="8">
    <w:abstractNumId w:val="5"/>
  </w:num>
  <w:num w:numId="9">
    <w:abstractNumId w:val="2"/>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drawingGridHorizontalSpacing w:val="110"/>
  <w:displayHorizontalDrawingGridEvery w:val="2"/>
  <w:characterSpacingControl w:val="doNotCompress"/>
  <w:compat/>
  <w:rsids>
    <w:rsidRoot w:val="00E33F7C"/>
    <w:rsid w:val="00113F70"/>
    <w:rsid w:val="006F6C85"/>
    <w:rsid w:val="008E73B0"/>
    <w:rsid w:val="00D31DE8"/>
    <w:rsid w:val="00E33F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F7C"/>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E33F7C"/>
    <w:pPr>
      <w:keepNext/>
      <w:tabs>
        <w:tab w:val="left" w:pos="7371"/>
      </w:tabs>
      <w:ind w:left="4536"/>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E33F7C"/>
    <w:rPr>
      <w:rFonts w:ascii="Times New Roman" w:eastAsia="Times New Roman" w:hAnsi="Times New Roman" w:cs="Times New Roman"/>
      <w:sz w:val="26"/>
      <w:szCs w:val="20"/>
      <w:lang w:eastAsia="ru-RU"/>
    </w:rPr>
  </w:style>
  <w:style w:type="paragraph" w:styleId="a3">
    <w:name w:val="Body Text Indent"/>
    <w:basedOn w:val="a"/>
    <w:link w:val="a4"/>
    <w:rsid w:val="00E33F7C"/>
    <w:pPr>
      <w:tabs>
        <w:tab w:val="left" w:pos="7371"/>
      </w:tabs>
      <w:spacing w:after="1080"/>
      <w:ind w:left="4536"/>
    </w:pPr>
    <w:rPr>
      <w:sz w:val="26"/>
    </w:rPr>
  </w:style>
  <w:style w:type="character" w:customStyle="1" w:styleId="a4">
    <w:name w:val="Основной текст с отступом Знак"/>
    <w:basedOn w:val="a0"/>
    <w:link w:val="a3"/>
    <w:rsid w:val="00E33F7C"/>
    <w:rPr>
      <w:rFonts w:ascii="Times New Roman" w:eastAsia="Times New Roman" w:hAnsi="Times New Roman" w:cs="Times New Roman"/>
      <w:sz w:val="26"/>
      <w:szCs w:val="20"/>
      <w:lang w:eastAsia="ru-RU"/>
    </w:rPr>
  </w:style>
  <w:style w:type="paragraph" w:customStyle="1" w:styleId="Default">
    <w:name w:val="Default"/>
    <w:rsid w:val="00E33F7C"/>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styleId="a5">
    <w:name w:val="List Paragraph"/>
    <w:basedOn w:val="a"/>
    <w:uiPriority w:val="34"/>
    <w:qFormat/>
    <w:rsid w:val="00E33F7C"/>
    <w:pPr>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2555</Words>
  <Characters>14564</Characters>
  <Application>Microsoft Office Word</Application>
  <DocSecurity>0</DocSecurity>
  <Lines>121</Lines>
  <Paragraphs>34</Paragraphs>
  <ScaleCrop>false</ScaleCrop>
  <Company/>
  <LinksUpToDate>false</LinksUpToDate>
  <CharactersWithSpaces>17085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2020-11-09T12:04:00Z</dcterms:created>
  <dcterms:modified xsi:type="dcterms:W3CDTF">2020-11-09T12:04:00Z</dcterms:modified>
</cp:coreProperties>
</file>